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154042960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color w:val="2F5897" w:themeColor="text2"/>
          <w:spacing w:val="5"/>
          <w:kern w:val="28"/>
          <w:sz w:val="96"/>
          <w:szCs w:val="96"/>
          <w14:ligatures w14:val="standardContextual"/>
          <w14:cntxtAlts/>
        </w:rPr>
      </w:sdtEndPr>
      <w:sdtContent>
        <w:p w:rsidR="00F50A2A" w:rsidRPr="00384DD9" w:rsidRDefault="00F50A2A" w:rsidP="00F50A2A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imes New Roman" w:hAnsi="Times New Roman"/>
              <w:bCs/>
              <w:i/>
              <w:iCs/>
              <w:color w:val="000000"/>
              <w:sz w:val="30"/>
              <w:szCs w:val="30"/>
            </w:rPr>
          </w:pPr>
          <w:r w:rsidRPr="00384DD9">
            <w:rPr>
              <w:rFonts w:ascii="English111 Adagio BT" w:hAnsi="English111 Adagio BT"/>
              <w:noProof/>
              <w:sz w:val="32"/>
              <w:szCs w:val="32"/>
            </w:rPr>
            <w:drawing>
              <wp:inline distT="0" distB="0" distL="0" distR="0" wp14:anchorId="72AAD8DF" wp14:editId="1F4ED92D">
                <wp:extent cx="637953" cy="637953"/>
                <wp:effectExtent l="0" t="0" r="0" b="0"/>
                <wp:docPr id="15" name="Immagin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1028" cy="6410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F50A2A" w:rsidRPr="00384DD9" w:rsidRDefault="00F50A2A" w:rsidP="00F50A2A">
          <w:pPr>
            <w:spacing w:after="0" w:line="240" w:lineRule="auto"/>
            <w:jc w:val="center"/>
            <w:rPr>
              <w:rFonts w:ascii="Kunstler Script" w:hAnsi="Kunstler Script" w:cs="Calibri"/>
              <w:i/>
              <w:sz w:val="52"/>
              <w:szCs w:val="52"/>
            </w:rPr>
          </w:pPr>
          <w:r w:rsidRPr="00384DD9">
            <w:rPr>
              <w:rFonts w:ascii="Kunstler Script" w:hAnsi="Kunstler Script" w:cs="Calibri"/>
              <w:i/>
              <w:sz w:val="52"/>
              <w:szCs w:val="52"/>
            </w:rPr>
            <w:t>Ministero dell’Istruzione, dell’ Università e della Ricerca</w:t>
          </w:r>
        </w:p>
        <w:p w:rsidR="00F50A2A" w:rsidRPr="00384DD9" w:rsidRDefault="00F50A2A" w:rsidP="00F50A2A">
          <w:pPr>
            <w:spacing w:after="0" w:line="240" w:lineRule="auto"/>
            <w:jc w:val="center"/>
            <w:rPr>
              <w:rFonts w:ascii="Kunstler Script" w:hAnsi="Kunstler Script"/>
              <w:sz w:val="40"/>
              <w:szCs w:val="40"/>
            </w:rPr>
          </w:pPr>
          <w:r w:rsidRPr="00384DD9">
            <w:rPr>
              <w:rFonts w:ascii="Kunstler Script" w:hAnsi="Kunstler Script"/>
              <w:sz w:val="40"/>
              <w:szCs w:val="40"/>
            </w:rPr>
            <w:t>Ufficio Scolastico Regionale per la Campania</w:t>
          </w:r>
        </w:p>
        <w:p w:rsidR="00F50A2A" w:rsidRPr="00384DD9" w:rsidRDefault="00F50A2A" w:rsidP="00F50A2A">
          <w:pPr>
            <w:spacing w:after="0" w:line="360" w:lineRule="auto"/>
            <w:jc w:val="center"/>
            <w:rPr>
              <w:rFonts w:ascii="Times New Roman" w:hAnsi="Times New Roman"/>
              <w:bCs/>
              <w:color w:val="000000"/>
              <w:sz w:val="23"/>
              <w:szCs w:val="23"/>
            </w:rPr>
          </w:pPr>
          <w:r w:rsidRPr="00384DD9">
            <w:rPr>
              <w:rFonts w:ascii="Times New Roman" w:hAnsi="Times New Roman"/>
              <w:bCs/>
              <w:color w:val="000000"/>
              <w:sz w:val="23"/>
              <w:szCs w:val="23"/>
            </w:rPr>
            <w:t>DIREZIONE GENERALE</w:t>
          </w:r>
        </w:p>
        <w:p w:rsidR="00F50A2A" w:rsidRPr="00384DD9" w:rsidRDefault="00F50A2A" w:rsidP="00F50A2A">
          <w:pPr>
            <w:spacing w:after="0" w:line="360" w:lineRule="auto"/>
            <w:jc w:val="center"/>
            <w:rPr>
              <w:rFonts w:ascii="Times New Roman" w:hAnsi="Times New Roman"/>
              <w:bCs/>
              <w:color w:val="000000"/>
              <w:sz w:val="23"/>
              <w:szCs w:val="23"/>
            </w:rPr>
          </w:pPr>
          <w:r w:rsidRPr="00384DD9">
            <w:rPr>
              <w:rFonts w:ascii="Times New Roman" w:hAnsi="Times New Roman"/>
              <w:bCs/>
              <w:color w:val="000000"/>
              <w:sz w:val="23"/>
              <w:szCs w:val="23"/>
            </w:rPr>
            <w:t xml:space="preserve">Ufficio III </w:t>
          </w:r>
        </w:p>
        <w:p w:rsidR="00F50A2A" w:rsidRPr="00384DD9" w:rsidRDefault="00F50A2A" w:rsidP="00F50A2A">
          <w:pPr>
            <w:spacing w:after="0" w:line="240" w:lineRule="auto"/>
            <w:jc w:val="right"/>
            <w:rPr>
              <w:rFonts w:ascii="Times New Roman" w:hAnsi="Times New Roman" w:cs="Times New Roman"/>
              <w:sz w:val="24"/>
              <w:szCs w:val="24"/>
            </w:rPr>
          </w:pPr>
        </w:p>
        <w:p w:rsidR="006F0C25" w:rsidRPr="00384DD9" w:rsidRDefault="006F0C25"/>
        <w:tbl>
          <w:tblPr>
            <w:tblpPr w:leftFromText="187" w:rightFromText="187" w:bottomFromText="720" w:horzAnchor="page" w:tblpXSpec="center" w:tblpYSpec="bottom"/>
            <w:tblW w:w="4600" w:type="pct"/>
            <w:tblCellMar>
              <w:left w:w="288" w:type="dxa"/>
              <w:right w:w="288" w:type="dxa"/>
            </w:tblCellMar>
            <w:tblLook w:val="04A0" w:firstRow="1" w:lastRow="0" w:firstColumn="1" w:lastColumn="0" w:noHBand="0" w:noVBand="1"/>
          </w:tblPr>
          <w:tblGrid>
            <w:gridCol w:w="9552"/>
          </w:tblGrid>
          <w:tr w:rsidR="006F0C25" w:rsidRPr="00384DD9" w:rsidTr="00F50A2A">
            <w:tc>
              <w:tcPr>
                <w:tcW w:w="9552" w:type="dxa"/>
              </w:tcPr>
              <w:sdt>
                <w:sdtPr>
                  <w:rPr>
                    <w:sz w:val="72"/>
                    <w:szCs w:val="72"/>
                  </w:rPr>
                  <w:alias w:val="Titolo"/>
                  <w:id w:val="-308007970"/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/>
                <w:sdtContent>
                  <w:p w:rsidR="006F0C25" w:rsidRPr="00384DD9" w:rsidRDefault="005E2137" w:rsidP="005E2137">
                    <w:pPr>
                      <w:pStyle w:val="Titolo"/>
                      <w:jc w:val="center"/>
                      <w:rPr>
                        <w:sz w:val="96"/>
                      </w:rPr>
                    </w:pPr>
                    <w:r w:rsidRPr="00384DD9">
                      <w:rPr>
                        <w:sz w:val="72"/>
                        <w:szCs w:val="72"/>
                      </w:rPr>
                      <w:t>Formazione                             docenti neoassunti</w:t>
                    </w:r>
                  </w:p>
                </w:sdtContent>
              </w:sdt>
            </w:tc>
          </w:tr>
          <w:tr w:rsidR="006F0C25" w:rsidRPr="00384DD9">
            <w:tc>
              <w:tcPr>
                <w:tcW w:w="0" w:type="auto"/>
                <w:vAlign w:val="bottom"/>
              </w:tcPr>
              <w:sdt>
                <w:sdtPr>
                  <w:rPr>
                    <w:sz w:val="36"/>
                    <w:szCs w:val="36"/>
                  </w:rPr>
                  <w:alias w:val="Sottotitolo"/>
                  <w:id w:val="758173203"/>
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<w:text/>
                </w:sdtPr>
                <w:sdtEndPr/>
                <w:sdtContent>
                  <w:p w:rsidR="006F0C25" w:rsidRPr="00384DD9" w:rsidRDefault="002E6278" w:rsidP="002E6278">
                    <w:pPr>
                      <w:pStyle w:val="Sottotitolo"/>
                      <w:numPr>
                        <w:ilvl w:val="0"/>
                        <w:numId w:val="0"/>
                      </w:numPr>
                      <w:ind w:left="720"/>
                      <w:jc w:val="center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 xml:space="preserve">Piano operativo </w:t>
                    </w:r>
                    <w:proofErr w:type="spellStart"/>
                    <w:r>
                      <w:rPr>
                        <w:sz w:val="36"/>
                        <w:szCs w:val="36"/>
                      </w:rPr>
                      <w:t>a.</w:t>
                    </w:r>
                    <w:r w:rsidR="005E2137" w:rsidRPr="00384DD9">
                      <w:rPr>
                        <w:sz w:val="36"/>
                        <w:szCs w:val="36"/>
                      </w:rPr>
                      <w:t>s.</w:t>
                    </w:r>
                    <w:proofErr w:type="spellEnd"/>
                    <w:r w:rsidR="005E2137" w:rsidRPr="00384DD9">
                      <w:rPr>
                        <w:sz w:val="36"/>
                        <w:szCs w:val="36"/>
                      </w:rPr>
                      <w:t xml:space="preserve"> 2016/2017</w:t>
                    </w:r>
                  </w:p>
                </w:sdtContent>
              </w:sdt>
            </w:tc>
          </w:tr>
          <w:tr w:rsidR="006F0C25" w:rsidRPr="00384DD9">
            <w:tc>
              <w:tcPr>
                <w:tcW w:w="0" w:type="auto"/>
                <w:vAlign w:val="bottom"/>
              </w:tcPr>
              <w:p w:rsidR="006F0C25" w:rsidRPr="00384DD9" w:rsidRDefault="006F0C25"/>
            </w:tc>
          </w:tr>
          <w:tr w:rsidR="006F0C25" w:rsidRPr="00384DD9" w:rsidTr="005E2137">
            <w:trPr>
              <w:trHeight w:val="868"/>
            </w:trPr>
            <w:tc>
              <w:tcPr>
                <w:tcW w:w="0" w:type="auto"/>
                <w:vAlign w:val="bottom"/>
              </w:tcPr>
              <w:p w:rsidR="006F0C25" w:rsidRPr="00384DD9" w:rsidRDefault="005E2137" w:rsidP="005E2137">
                <w:pPr>
                  <w:jc w:val="center"/>
                </w:pPr>
                <w:r w:rsidRPr="00384DD9">
                  <w:t>Docenti in formazione</w:t>
                </w:r>
              </w:p>
              <w:p w:rsidR="008A166E" w:rsidRPr="00384DD9" w:rsidRDefault="008A166E" w:rsidP="005E2137">
                <w:pPr>
                  <w:jc w:val="center"/>
                </w:pPr>
                <w:r w:rsidRPr="00384DD9">
                  <w:t>Elementi di continuità</w:t>
                </w:r>
              </w:p>
              <w:p w:rsidR="005E2137" w:rsidRPr="00384DD9" w:rsidRDefault="005E2137" w:rsidP="005E2137">
                <w:pPr>
                  <w:jc w:val="center"/>
                </w:pPr>
                <w:r w:rsidRPr="00384DD9">
                  <w:t>Aspetti innovativi del percorso formativo</w:t>
                </w:r>
              </w:p>
              <w:p w:rsidR="00FD1E3C" w:rsidRPr="00384DD9" w:rsidRDefault="00DB64F3" w:rsidP="005E2137">
                <w:pPr>
                  <w:jc w:val="center"/>
                </w:pPr>
                <w:r w:rsidRPr="00384DD9">
                  <w:t>Esame di casi particolari</w:t>
                </w:r>
              </w:p>
            </w:tc>
          </w:tr>
          <w:tr w:rsidR="006F0C25" w:rsidRPr="00384DD9">
            <w:tc>
              <w:tcPr>
                <w:tcW w:w="0" w:type="auto"/>
                <w:vAlign w:val="bottom"/>
              </w:tcPr>
              <w:p w:rsidR="006F0C25" w:rsidRPr="00384DD9" w:rsidRDefault="00384DD9" w:rsidP="00384DD9">
                <w:pPr>
                  <w:jc w:val="center"/>
                </w:pPr>
                <w:r w:rsidRPr="00384DD9">
                  <w:t>Materiali operativi</w:t>
                </w:r>
              </w:p>
            </w:tc>
          </w:tr>
        </w:tbl>
        <w:p w:rsidR="006F0C25" w:rsidRPr="00384DD9" w:rsidRDefault="00F50A2A" w:rsidP="00384DD9">
          <w:pPr>
            <w:tabs>
              <w:tab w:val="left" w:pos="6547"/>
            </w:tabs>
            <w:jc w:val="center"/>
            <w:rPr>
              <w:rFonts w:asciiTheme="majorHAnsi" w:eastAsiaTheme="majorEastAsia" w:hAnsiTheme="majorHAnsi" w:cstheme="majorBidi"/>
              <w:color w:val="2F5897" w:themeColor="text2"/>
              <w:spacing w:val="5"/>
              <w:kern w:val="28"/>
              <w:sz w:val="96"/>
              <w:szCs w:val="96"/>
              <w14:ligatures w14:val="standardContextual"/>
              <w14:cntxtAlts/>
            </w:rPr>
          </w:pPr>
          <w:r w:rsidRPr="00384DD9">
            <w:rPr>
              <w:rFonts w:ascii="Arial" w:hAnsi="Arial" w:cs="Arial"/>
              <w:noProof/>
              <w:color w:val="0000FF"/>
              <w:sz w:val="27"/>
              <w:szCs w:val="27"/>
            </w:rPr>
            <w:drawing>
              <wp:inline distT="0" distB="0" distL="0" distR="0" wp14:anchorId="2EEE580F" wp14:editId="08B50095">
                <wp:extent cx="2243470" cy="2250266"/>
                <wp:effectExtent l="0" t="0" r="4445" b="0"/>
                <wp:docPr id="10" name="Immagine 10" descr="Immagine correlata">
                  <a:hlinkClick xmlns:a="http://schemas.openxmlformats.org/drawingml/2006/main" r:id="rId12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Immagine correlata">
                          <a:hlinkClick r:id="rId12" tgtFrame="&quot;_blank&quot;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65279" cy="22721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sdt>
      <w:sdtPr>
        <w:rPr>
          <w:sz w:val="36"/>
          <w:szCs w:val="36"/>
        </w:rPr>
        <w:alias w:val="Titolo"/>
        <w:id w:val="598529223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p w:rsidR="006F0C25" w:rsidRPr="005E2137" w:rsidRDefault="005E2137">
          <w:pPr>
            <w:pStyle w:val="Titolo"/>
            <w:rPr>
              <w:sz w:val="36"/>
              <w:szCs w:val="36"/>
            </w:rPr>
          </w:pPr>
          <w:r w:rsidRPr="00384DD9">
            <w:rPr>
              <w:sz w:val="36"/>
              <w:szCs w:val="36"/>
            </w:rPr>
            <w:t>Formazione                             docenti neoassunti</w:t>
          </w:r>
        </w:p>
      </w:sdtContent>
    </w:sdt>
    <w:p w:rsidR="006F0C25" w:rsidRDefault="00F50A2A">
      <w:pPr>
        <w:pStyle w:val="Sottotitolo"/>
      </w:pPr>
      <w:r>
        <w:rPr>
          <w:noProof/>
        </w:rPr>
        <mc:AlternateContent>
          <mc:Choice Requires="wps">
            <w:drawing>
              <wp:anchor distT="0" distB="0" distL="274320" distR="114300" simplePos="0" relativeHeight="251557376" behindDoc="0" locked="0" layoutInCell="1" allowOverlap="1" wp14:anchorId="22E41265" wp14:editId="22A2845C">
                <wp:simplePos x="0" y="0"/>
                <wp:positionH relativeFrom="margin">
                  <wp:posOffset>4362450</wp:posOffset>
                </wp:positionH>
                <wp:positionV relativeFrom="margin">
                  <wp:posOffset>-48895</wp:posOffset>
                </wp:positionV>
                <wp:extent cx="2232660" cy="9144000"/>
                <wp:effectExtent l="0" t="0" r="0" b="0"/>
                <wp:wrapSquare wrapText="bothSides"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660" cy="91440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1B7C" w:rsidRDefault="006E1B7C" w:rsidP="00AC1DEB">
                            <w:pPr>
                              <w:pStyle w:val="Titolo1"/>
                              <w:spacing w:before="0"/>
                              <w:rPr>
                                <w:color w:val="2F5897" w:themeColor="text2"/>
                              </w:rPr>
                            </w:pPr>
                          </w:p>
                          <w:p w:rsidR="006F0C25" w:rsidRDefault="005E2137" w:rsidP="006E1B7C">
                            <w:pPr>
                              <w:pStyle w:val="Titolo1"/>
                              <w:spacing w:before="0"/>
                              <w:jc w:val="center"/>
                              <w:rPr>
                                <w:color w:val="2F5897" w:themeColor="text2"/>
                              </w:rPr>
                            </w:pPr>
                            <w:r>
                              <w:rPr>
                                <w:color w:val="2F5897" w:themeColor="text2"/>
                              </w:rPr>
                              <w:t>Dati nazionali</w:t>
                            </w:r>
                          </w:p>
                          <w:p w:rsidR="005E2137" w:rsidRPr="005E2137" w:rsidRDefault="005E2137" w:rsidP="008A166E">
                            <w:pPr>
                              <w:spacing w:after="0" w:line="240" w:lineRule="auto"/>
                              <w:jc w:val="center"/>
                              <w:rPr>
                                <w:color w:val="002060"/>
                              </w:rPr>
                            </w:pPr>
                            <w:r w:rsidRPr="005E2137">
                              <w:rPr>
                                <w:color w:val="002060"/>
                              </w:rPr>
                              <w:t>2106/2017</w:t>
                            </w:r>
                          </w:p>
                          <w:p w:rsidR="006F0C25" w:rsidRDefault="00F50A2A" w:rsidP="008A166E">
                            <w:pPr>
                              <w:spacing w:after="0" w:line="240" w:lineRule="auto"/>
                              <w:jc w:val="center"/>
                              <w:rPr>
                                <w:color w:val="6076B4" w:themeColor="accent1"/>
                              </w:rPr>
                            </w:pPr>
                            <w:r>
                              <w:rPr>
                                <w:color w:val="6076B4" w:themeColor="accent1"/>
                              </w:rPr>
                              <w:sym w:font="Symbol" w:char="F0B7"/>
                            </w:r>
                            <w:r>
                              <w:rPr>
                                <w:color w:val="6076B4" w:themeColor="accent1"/>
                              </w:rPr>
                              <w:t xml:space="preserve"> </w:t>
                            </w:r>
                            <w:r>
                              <w:rPr>
                                <w:color w:val="6076B4" w:themeColor="accent1"/>
                              </w:rPr>
                              <w:sym w:font="Symbol" w:char="F0B7"/>
                            </w:r>
                            <w:r>
                              <w:rPr>
                                <w:color w:val="6076B4" w:themeColor="accent1"/>
                              </w:rPr>
                              <w:t xml:space="preserve"> </w:t>
                            </w:r>
                            <w:r>
                              <w:rPr>
                                <w:color w:val="6076B4" w:themeColor="accent1"/>
                              </w:rPr>
                              <w:sym w:font="Symbol" w:char="F0B7"/>
                            </w:r>
                          </w:p>
                          <w:p w:rsidR="006F0C25" w:rsidRDefault="008A166E" w:rsidP="008A166E">
                            <w:pPr>
                              <w:spacing w:after="0" w:line="240" w:lineRule="auto"/>
                              <w:rPr>
                                <w:color w:val="2F5897" w:themeColor="text2"/>
                              </w:rPr>
                            </w:pPr>
                            <w:r>
                              <w:rPr>
                                <w:color w:val="2F5897" w:themeColor="text2"/>
                              </w:rPr>
                              <w:sym w:font="Webdings" w:char="F034"/>
                            </w:r>
                            <w:r w:rsidR="005E2137">
                              <w:rPr>
                                <w:color w:val="2F5897" w:themeColor="text2"/>
                              </w:rPr>
                              <w:t>Numero complessivo docenti in formazione a livello nazionale:</w:t>
                            </w:r>
                          </w:p>
                          <w:p w:rsidR="005E2137" w:rsidRDefault="005E2137" w:rsidP="008A166E">
                            <w:pPr>
                              <w:spacing w:after="0" w:line="240" w:lineRule="auto"/>
                              <w:rPr>
                                <w:color w:val="2F5897" w:themeColor="text2"/>
                              </w:rPr>
                            </w:pPr>
                            <w:r>
                              <w:rPr>
                                <w:color w:val="2F5897" w:themeColor="text2"/>
                              </w:rPr>
                              <w:t>24.000</w:t>
                            </w:r>
                          </w:p>
                          <w:p w:rsidR="005E2137" w:rsidRDefault="008A166E" w:rsidP="008A166E">
                            <w:pPr>
                              <w:spacing w:after="0" w:line="240" w:lineRule="auto"/>
                              <w:rPr>
                                <w:color w:val="2F5897" w:themeColor="text2"/>
                              </w:rPr>
                            </w:pPr>
                            <w:r>
                              <w:rPr>
                                <w:color w:val="2F5897" w:themeColor="text2"/>
                              </w:rPr>
                              <w:sym w:font="Webdings" w:char="F034"/>
                            </w:r>
                            <w:r w:rsidR="005E2137">
                              <w:rPr>
                                <w:color w:val="2F5897" w:themeColor="text2"/>
                              </w:rPr>
                              <w:t xml:space="preserve">Numero </w:t>
                            </w:r>
                            <w:r w:rsidR="008D39DD">
                              <w:rPr>
                                <w:color w:val="2F5897" w:themeColor="text2"/>
                              </w:rPr>
                              <w:t>previsto di docenti tutor:</w:t>
                            </w:r>
                          </w:p>
                          <w:p w:rsidR="008D39DD" w:rsidRDefault="008D39DD" w:rsidP="008A166E">
                            <w:pPr>
                              <w:spacing w:after="0" w:line="240" w:lineRule="auto"/>
                              <w:rPr>
                                <w:color w:val="2F5897" w:themeColor="text2"/>
                              </w:rPr>
                            </w:pPr>
                            <w:r>
                              <w:rPr>
                                <w:color w:val="2F5897" w:themeColor="text2"/>
                              </w:rPr>
                              <w:t>12.000</w:t>
                            </w:r>
                          </w:p>
                          <w:p w:rsidR="006E1B7C" w:rsidRDefault="006E1B7C" w:rsidP="008A166E">
                            <w:pPr>
                              <w:spacing w:after="0" w:line="240" w:lineRule="auto"/>
                              <w:rPr>
                                <w:color w:val="2F5897" w:themeColor="text2"/>
                              </w:rPr>
                            </w:pPr>
                          </w:p>
                          <w:p w:rsidR="006E1B7C" w:rsidRDefault="006E1B7C" w:rsidP="00AC1DEB">
                            <w:pPr>
                              <w:pStyle w:val="Titolo1"/>
                              <w:spacing w:before="0"/>
                              <w:jc w:val="center"/>
                              <w:rPr>
                                <w:color w:val="2F5897" w:themeColor="text2"/>
                              </w:rPr>
                            </w:pPr>
                            <w:r>
                              <w:rPr>
                                <w:color w:val="2F5897" w:themeColor="text2"/>
                              </w:rPr>
                              <w:t>I riferimenti normativi</w:t>
                            </w:r>
                          </w:p>
                          <w:p w:rsidR="006E1B7C" w:rsidRPr="005E2137" w:rsidRDefault="006E1B7C" w:rsidP="006E1B7C">
                            <w:pPr>
                              <w:spacing w:after="0" w:line="240" w:lineRule="auto"/>
                              <w:jc w:val="center"/>
                              <w:rPr>
                                <w:color w:val="002060"/>
                              </w:rPr>
                            </w:pPr>
                            <w:r w:rsidRPr="005E2137">
                              <w:rPr>
                                <w:color w:val="002060"/>
                              </w:rPr>
                              <w:t>2106/2017</w:t>
                            </w:r>
                          </w:p>
                          <w:p w:rsidR="006E1B7C" w:rsidRPr="00AC1DEB" w:rsidRDefault="006E1B7C" w:rsidP="00AC1DEB">
                            <w:pPr>
                              <w:spacing w:after="0" w:line="240" w:lineRule="auto"/>
                              <w:jc w:val="center"/>
                              <w:rPr>
                                <w:color w:val="6076B4" w:themeColor="accent1"/>
                              </w:rPr>
                            </w:pPr>
                            <w:r>
                              <w:rPr>
                                <w:color w:val="6076B4" w:themeColor="accent1"/>
                              </w:rPr>
                              <w:sym w:font="Symbol" w:char="F0B7"/>
                            </w:r>
                            <w:r>
                              <w:rPr>
                                <w:color w:val="6076B4" w:themeColor="accent1"/>
                              </w:rPr>
                              <w:t xml:space="preserve"> </w:t>
                            </w:r>
                            <w:r>
                              <w:rPr>
                                <w:color w:val="6076B4" w:themeColor="accent1"/>
                              </w:rPr>
                              <w:sym w:font="Symbol" w:char="F0B7"/>
                            </w:r>
                            <w:r>
                              <w:rPr>
                                <w:color w:val="6076B4" w:themeColor="accent1"/>
                              </w:rPr>
                              <w:t xml:space="preserve"> </w:t>
                            </w:r>
                            <w:r>
                              <w:rPr>
                                <w:color w:val="6076B4" w:themeColor="accent1"/>
                              </w:rPr>
                              <w:sym w:font="Symbol" w:char="F0B7"/>
                            </w:r>
                          </w:p>
                          <w:p w:rsidR="006E1B7C" w:rsidRDefault="006E1B7C" w:rsidP="006E1B7C">
                            <w:pPr>
                              <w:spacing w:after="0" w:line="240" w:lineRule="auto"/>
                              <w:jc w:val="both"/>
                              <w:rPr>
                                <w:color w:val="2F5897" w:themeColor="text2"/>
                              </w:rPr>
                            </w:pPr>
                            <w:r>
                              <w:rPr>
                                <w:color w:val="2F5897" w:themeColor="text2"/>
                              </w:rPr>
                              <w:t xml:space="preserve">Il MIUR, con nota </w:t>
                            </w:r>
                            <w:proofErr w:type="spellStart"/>
                            <w:r>
                              <w:rPr>
                                <w:color w:val="2F5897" w:themeColor="text2"/>
                              </w:rPr>
                              <w:t>prot</w:t>
                            </w:r>
                            <w:proofErr w:type="spellEnd"/>
                            <w:r>
                              <w:rPr>
                                <w:color w:val="2F5897" w:themeColor="text2"/>
                              </w:rPr>
                              <w:t>. 2815 del 04.10.2016</w:t>
                            </w:r>
                            <w:r w:rsidR="00C169C9">
                              <w:rPr>
                                <w:color w:val="2F5897" w:themeColor="text2"/>
                              </w:rPr>
                              <w:t xml:space="preserve">, ha definito </w:t>
                            </w:r>
                            <w:r>
                              <w:rPr>
                                <w:color w:val="2F5897" w:themeColor="text2"/>
                              </w:rPr>
                              <w:t xml:space="preserve">  l’impianto di </w:t>
                            </w:r>
                            <w:r w:rsidRPr="006E1B7C">
                              <w:rPr>
                                <w:color w:val="2F5897" w:themeColor="text2"/>
                              </w:rPr>
                              <w:t>formazione per i docenti neo-assunti</w:t>
                            </w:r>
                            <w:r w:rsidR="00C169C9">
                              <w:rPr>
                                <w:color w:val="2F5897" w:themeColor="text2"/>
                              </w:rPr>
                              <w:t>, sulla base di quanto</w:t>
                            </w:r>
                            <w:r w:rsidRPr="006E1B7C">
                              <w:rPr>
                                <w:color w:val="2F5897" w:themeColor="text2"/>
                              </w:rPr>
                              <w:t xml:space="preserve"> previsto dal D.M. 850/2015, in stretta correlazione con le innovazioni introdotte dalla Legge </w:t>
                            </w:r>
                            <w:r w:rsidR="00C169C9">
                              <w:rPr>
                                <w:color w:val="2F5897" w:themeColor="text2"/>
                              </w:rPr>
                              <w:t xml:space="preserve">n. </w:t>
                            </w:r>
                            <w:r w:rsidRPr="006E1B7C">
                              <w:rPr>
                                <w:color w:val="2F5897" w:themeColor="text2"/>
                              </w:rPr>
                              <w:t>107/2015 (commi da 115 a 120).</w:t>
                            </w:r>
                          </w:p>
                          <w:p w:rsidR="00AC1DEB" w:rsidRDefault="00AC1DEB" w:rsidP="00AC1DEB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both"/>
                              <w:rPr>
                                <w:rFonts w:eastAsia="Times New Roman" w:cs="Courier New"/>
                                <w:color w:val="42558C" w:themeColor="accent1" w:themeShade="BF"/>
                              </w:rPr>
                            </w:pPr>
                            <w:r>
                              <w:rPr>
                                <w:rFonts w:eastAsia="Times New Roman" w:cs="Courier New"/>
                                <w:color w:val="42558C" w:themeColor="accent1" w:themeShade="BF"/>
                              </w:rPr>
                              <w:t>“</w:t>
                            </w:r>
                            <w:r w:rsidRPr="00AC1DEB">
                              <w:rPr>
                                <w:rFonts w:eastAsia="Times New Roman" w:cs="Courier New"/>
                                <w:i/>
                                <w:color w:val="42558C" w:themeColor="accent1" w:themeShade="BF"/>
                              </w:rPr>
                              <w:t>In caso di valutazione negativa del periodo di formazione e di prova, il personale docente ed educativo è sottoposto ad un  secondo periodo di formazione e di prova, non rinnovabile</w:t>
                            </w:r>
                            <w:r w:rsidRPr="00AC1DEB">
                              <w:rPr>
                                <w:rFonts w:eastAsia="Times New Roman" w:cs="Courier New"/>
                                <w:color w:val="42558C" w:themeColor="accent1" w:themeShade="BF"/>
                              </w:rPr>
                              <w:t>.(Legge n. 107/2015 comma 119)</w:t>
                            </w:r>
                          </w:p>
                          <w:p w:rsidR="00AC1DEB" w:rsidRDefault="00AC1DEB" w:rsidP="00AC1DEB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both"/>
                              <w:rPr>
                                <w:rFonts w:eastAsia="Times New Roman" w:cs="Courier New"/>
                                <w:color w:val="42558C" w:themeColor="accent1" w:themeShade="BF"/>
                              </w:rPr>
                            </w:pPr>
                            <w:r>
                              <w:rPr>
                                <w:rFonts w:eastAsia="Times New Roman" w:cs="Courier New"/>
                                <w:color w:val="42558C" w:themeColor="accent1" w:themeShade="BF"/>
                              </w:rPr>
                              <w:t>Nel corso del secondo periodo di formazione e di prova “</w:t>
                            </w:r>
                            <w:r w:rsidRPr="00AC1DEB">
                              <w:rPr>
                                <w:rFonts w:eastAsia="Times New Roman" w:cs="Courier New"/>
                                <w:i/>
                                <w:color w:val="42558C" w:themeColor="accent1" w:themeShade="BF"/>
                              </w:rPr>
                              <w:t>è obbligatoriamente disposta una verifica, affidata a un dirigente tecnico, per l’assunzione di ogni utile elemento di valutazione dell’idoneità del docente</w:t>
                            </w:r>
                            <w:r>
                              <w:rPr>
                                <w:rFonts w:eastAsia="Times New Roman" w:cs="Courier New"/>
                                <w:color w:val="42558C" w:themeColor="accent1" w:themeShade="BF"/>
                              </w:rPr>
                              <w:t>”.</w:t>
                            </w:r>
                            <w:r w:rsidRPr="00AC1DEB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(</w:t>
                            </w:r>
                            <w:r w:rsidRPr="00AC1DEB">
                              <w:rPr>
                                <w:rFonts w:cs="Times New Roman"/>
                                <w:color w:val="42558C" w:themeColor="accent1" w:themeShade="BF"/>
                              </w:rPr>
                              <w:t>D.M. n. 850/2015, art. 14, commi 3 e</w:t>
                            </w:r>
                            <w:r w:rsidRPr="00AC1DEB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AC1DEB">
                              <w:rPr>
                                <w:rFonts w:ascii="Times New Roman" w:hAnsi="Times New Roman" w:cs="Times New Roman"/>
                                <w:color w:val="42558C" w:themeColor="accent1" w:themeShade="BF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42558C" w:themeColor="accent1" w:themeShade="BF"/>
                              </w:rPr>
                              <w:t>).</w:t>
                            </w:r>
                          </w:p>
                          <w:p w:rsidR="00AC1DEB" w:rsidRPr="00AC1DEB" w:rsidRDefault="00AC1DEB" w:rsidP="00AC1DEB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both"/>
                              <w:rPr>
                                <w:rFonts w:eastAsia="Times New Roman" w:cs="Courier New"/>
                                <w:color w:val="42558C" w:themeColor="accent1" w:themeShade="BF"/>
                              </w:rPr>
                            </w:pPr>
                          </w:p>
                          <w:p w:rsidR="00AC1DEB" w:rsidRPr="00AC1DEB" w:rsidRDefault="00AC1DEB" w:rsidP="00AC1DEB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42558C" w:themeColor="accent1" w:themeShade="BF"/>
                              </w:rPr>
                            </w:pPr>
                          </w:p>
                          <w:p w:rsidR="00372B3B" w:rsidRPr="00AC1DEB" w:rsidRDefault="00372B3B" w:rsidP="00AC1DEB">
                            <w:pPr>
                              <w:pStyle w:val="Titolo1"/>
                              <w:spacing w:before="0"/>
                              <w:jc w:val="both"/>
                              <w:rPr>
                                <w:color w:val="42558C" w:themeColor="accent1" w:themeShade="BF"/>
                              </w:rPr>
                            </w:pPr>
                          </w:p>
                          <w:p w:rsidR="00372B3B" w:rsidRPr="00AC1DEB" w:rsidRDefault="00372B3B" w:rsidP="00AC1DEB">
                            <w:pPr>
                              <w:pStyle w:val="Titolo1"/>
                              <w:spacing w:before="0"/>
                              <w:jc w:val="both"/>
                              <w:rPr>
                                <w:color w:val="42558C" w:themeColor="accent1" w:themeShade="BF"/>
                              </w:rPr>
                            </w:pPr>
                          </w:p>
                          <w:p w:rsidR="006E1B7C" w:rsidRDefault="006E1B7C" w:rsidP="00372B3B">
                            <w:pPr>
                              <w:pStyle w:val="Titolo1"/>
                              <w:spacing w:before="0"/>
                              <w:jc w:val="center"/>
                              <w:rPr>
                                <w:color w:val="2F5897" w:themeColor="text2"/>
                              </w:rPr>
                            </w:pPr>
                          </w:p>
                          <w:p w:rsidR="00372B3B" w:rsidRDefault="00372B3B" w:rsidP="00372B3B"/>
                          <w:p w:rsidR="006E1B7C" w:rsidRDefault="006E1B7C" w:rsidP="00372B3B"/>
                          <w:p w:rsidR="006E1B7C" w:rsidRDefault="006E1B7C" w:rsidP="00372B3B"/>
                          <w:p w:rsidR="006E1B7C" w:rsidRDefault="006E1B7C" w:rsidP="00372B3B"/>
                          <w:p w:rsidR="006E1B7C" w:rsidRDefault="006E1B7C" w:rsidP="00372B3B"/>
                          <w:p w:rsidR="006E1B7C" w:rsidRDefault="006E1B7C" w:rsidP="00372B3B"/>
                          <w:p w:rsidR="006E1B7C" w:rsidRDefault="006E1B7C" w:rsidP="00372B3B"/>
                          <w:p w:rsidR="006E1B7C" w:rsidRPr="00372B3B" w:rsidRDefault="006E1B7C" w:rsidP="00372B3B"/>
                          <w:p w:rsidR="00372B3B" w:rsidRDefault="00372B3B" w:rsidP="008A166E">
                            <w:pPr>
                              <w:pStyle w:val="Titolo1"/>
                              <w:spacing w:before="0"/>
                              <w:jc w:val="center"/>
                              <w:rPr>
                                <w:color w:val="2F5897" w:themeColor="text2"/>
                              </w:rPr>
                            </w:pPr>
                          </w:p>
                          <w:p w:rsidR="008A166E" w:rsidRDefault="008A166E" w:rsidP="008A166E">
                            <w:pPr>
                              <w:pStyle w:val="Titolo1"/>
                              <w:spacing w:before="0"/>
                              <w:jc w:val="center"/>
                              <w:rPr>
                                <w:color w:val="2F5897" w:themeColor="text2"/>
                              </w:rPr>
                            </w:pPr>
                            <w:r>
                              <w:rPr>
                                <w:color w:val="2F5897" w:themeColor="text2"/>
                              </w:rPr>
                              <w:t>Il modello formativo</w:t>
                            </w:r>
                          </w:p>
                          <w:p w:rsidR="008A166E" w:rsidRPr="005E2137" w:rsidRDefault="008A166E" w:rsidP="008A166E">
                            <w:pPr>
                              <w:spacing w:after="0" w:line="240" w:lineRule="auto"/>
                              <w:jc w:val="center"/>
                              <w:rPr>
                                <w:color w:val="002060"/>
                              </w:rPr>
                            </w:pPr>
                            <w:r w:rsidRPr="005E2137">
                              <w:rPr>
                                <w:color w:val="002060"/>
                              </w:rPr>
                              <w:t>2106/2017</w:t>
                            </w:r>
                          </w:p>
                          <w:p w:rsidR="008A166E" w:rsidRPr="008A166E" w:rsidRDefault="008A166E" w:rsidP="008A166E">
                            <w:pPr>
                              <w:spacing w:after="0" w:line="240" w:lineRule="auto"/>
                              <w:jc w:val="center"/>
                              <w:rPr>
                                <w:color w:val="6076B4" w:themeColor="accent1"/>
                              </w:rPr>
                            </w:pPr>
                            <w:r>
                              <w:rPr>
                                <w:color w:val="6076B4" w:themeColor="accent1"/>
                              </w:rPr>
                              <w:sym w:font="Symbol" w:char="F0B7"/>
                            </w:r>
                            <w:r>
                              <w:rPr>
                                <w:color w:val="6076B4" w:themeColor="accent1"/>
                              </w:rPr>
                              <w:t xml:space="preserve"> </w:t>
                            </w:r>
                            <w:r>
                              <w:rPr>
                                <w:color w:val="6076B4" w:themeColor="accent1"/>
                              </w:rPr>
                              <w:sym w:font="Symbol" w:char="F0B7"/>
                            </w:r>
                            <w:r>
                              <w:rPr>
                                <w:color w:val="6076B4" w:themeColor="accent1"/>
                              </w:rPr>
                              <w:t xml:space="preserve"> </w:t>
                            </w:r>
                            <w:r>
                              <w:rPr>
                                <w:color w:val="6076B4" w:themeColor="accent1"/>
                              </w:rPr>
                              <w:sym w:font="Symbol" w:char="F0B7"/>
                            </w:r>
                          </w:p>
                          <w:p w:rsidR="008A166E" w:rsidRPr="008A166E" w:rsidRDefault="008A166E" w:rsidP="008A166E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2F5897" w:themeColor="text2"/>
                              </w:rPr>
                            </w:pPr>
                            <w:r>
                              <w:rPr>
                                <w:i/>
                                <w:color w:val="2F5897" w:themeColor="text2"/>
                              </w:rPr>
                              <w:t>“</w:t>
                            </w:r>
                            <w:r w:rsidRPr="008A166E">
                              <w:rPr>
                                <w:i/>
                                <w:color w:val="2F5897" w:themeColor="text2"/>
                              </w:rPr>
                              <w:t>Il modello per la realizzazione del periodo di formazione e di prova per i docenti neo-assunti è pertanto confermato nei suoi aspetti strutturali con il medesimo impianto già messo in opera nell’anno scolastico 2015/2016. Il percorso si concretizza in 50 ore di formazione complessiva, considerando sia le attività formative in presenza (riducendo ulteriormente l’approccio frontale e trasmissivo, a favore della didattica laboratoriale), l’osservazione i</w:t>
                            </w:r>
                            <w:r>
                              <w:rPr>
                                <w:i/>
                                <w:color w:val="2F5897" w:themeColor="text2"/>
                              </w:rPr>
                              <w:t xml:space="preserve">n classe (da strutturare anche </w:t>
                            </w:r>
                          </w:p>
                          <w:p w:rsidR="008A166E" w:rsidRDefault="008A166E" w:rsidP="008A166E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2F5897" w:themeColor="text2"/>
                              </w:rPr>
                            </w:pPr>
                            <w:r w:rsidRPr="008A166E">
                              <w:rPr>
                                <w:i/>
                                <w:color w:val="2F5897" w:themeColor="text2"/>
                              </w:rPr>
                              <w:t>mediante apposita strumentazione operativa), la rielaborazione professionale, mediante gli strumenti del “bilancio di competenze”, del “portfolio professionale”, del patto per lo sviluppo formativo, che saranno ulteriormente semplifi</w:t>
                            </w:r>
                            <w:r>
                              <w:rPr>
                                <w:i/>
                                <w:color w:val="2F5897" w:themeColor="text2"/>
                              </w:rPr>
                              <w:t>cati nei loro supporti digitali”.</w:t>
                            </w:r>
                          </w:p>
                          <w:p w:rsidR="008A166E" w:rsidRPr="008A166E" w:rsidRDefault="008A166E" w:rsidP="008A166E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2F5897" w:themeColor="text2"/>
                              </w:rPr>
                            </w:pPr>
                            <w:r>
                              <w:rPr>
                                <w:i/>
                                <w:color w:val="2F5897" w:themeColor="text2"/>
                              </w:rPr>
                              <w:t xml:space="preserve">Nota MIUR </w:t>
                            </w:r>
                            <w:proofErr w:type="spellStart"/>
                            <w:r>
                              <w:rPr>
                                <w:i/>
                                <w:color w:val="2F5897" w:themeColor="text2"/>
                              </w:rPr>
                              <w:t>prot</w:t>
                            </w:r>
                            <w:proofErr w:type="spellEnd"/>
                            <w:r>
                              <w:rPr>
                                <w:i/>
                                <w:color w:val="2F5897" w:themeColor="text2"/>
                              </w:rPr>
                              <w:t xml:space="preserve">. </w:t>
                            </w:r>
                            <w:r w:rsidRPr="008A166E">
                              <w:rPr>
                                <w:i/>
                                <w:color w:val="2F5897" w:themeColor="text2"/>
                              </w:rPr>
                              <w:t>28515.04-10-2016</w:t>
                            </w:r>
                          </w:p>
                          <w:p w:rsidR="006F0C25" w:rsidRDefault="006F0C25" w:rsidP="008A166E">
                            <w:pPr>
                              <w:spacing w:after="0" w:line="240" w:lineRule="auto"/>
                              <w:rPr>
                                <w:color w:val="2F5897" w:themeColor="text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457200" rIns="18288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2" o:spid="_x0000_s1026" style="position:absolute;margin-left:343.5pt;margin-top:-3.85pt;width:175.8pt;height:10in;z-index:251557376;visibility:visible;mso-wrap-style:square;mso-width-percent:0;mso-height-percent:0;mso-wrap-distance-left:21.6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" fillcolor="#e4e9ef [3214]" stroked="f" strokeweight="2.25pt">
                <v:fill opacity="55769f"/>
                <v:textbox inset="14.4pt,36pt,14.4pt,10.8pt">
                  <w:txbxContent>
                    <w:p w:rsidR="006E1B7C" w:rsidRDefault="006E1B7C" w:rsidP="00AC1DEB">
                      <w:pPr>
                        <w:pStyle w:val="Titolo1"/>
                        <w:spacing w:before="0"/>
                        <w:rPr>
                          <w:color w:val="2F5897" w:themeColor="text2"/>
                        </w:rPr>
                      </w:pPr>
                    </w:p>
                    <w:p w:rsidR="006F0C25" w:rsidRDefault="005E2137" w:rsidP="006E1B7C">
                      <w:pPr>
                        <w:pStyle w:val="Titolo1"/>
                        <w:spacing w:before="0"/>
                        <w:jc w:val="center"/>
                        <w:rPr>
                          <w:color w:val="2F5897" w:themeColor="text2"/>
                        </w:rPr>
                      </w:pPr>
                      <w:r>
                        <w:rPr>
                          <w:color w:val="2F5897" w:themeColor="text2"/>
                        </w:rPr>
                        <w:t>Dati nazionali</w:t>
                      </w:r>
                    </w:p>
                    <w:p w:rsidR="005E2137" w:rsidRPr="005E2137" w:rsidRDefault="005E2137" w:rsidP="008A166E">
                      <w:pPr>
                        <w:spacing w:after="0" w:line="240" w:lineRule="auto"/>
                        <w:jc w:val="center"/>
                        <w:rPr>
                          <w:color w:val="002060"/>
                        </w:rPr>
                      </w:pPr>
                      <w:r w:rsidRPr="005E2137">
                        <w:rPr>
                          <w:color w:val="002060"/>
                        </w:rPr>
                        <w:t>2106/2017</w:t>
                      </w:r>
                    </w:p>
                    <w:p w:rsidR="006F0C25" w:rsidRDefault="00F50A2A" w:rsidP="008A166E">
                      <w:pPr>
                        <w:spacing w:after="0" w:line="240" w:lineRule="auto"/>
                        <w:jc w:val="center"/>
                        <w:rPr>
                          <w:color w:val="6076B4" w:themeColor="accent1"/>
                        </w:rPr>
                      </w:pPr>
                      <w:r>
                        <w:rPr>
                          <w:color w:val="6076B4" w:themeColor="accent1"/>
                        </w:rPr>
                        <w:sym w:font="Symbol" w:char="F0B7"/>
                      </w:r>
                      <w:r>
                        <w:rPr>
                          <w:color w:val="6076B4" w:themeColor="accent1"/>
                        </w:rPr>
                        <w:t xml:space="preserve"> </w:t>
                      </w:r>
                      <w:r>
                        <w:rPr>
                          <w:color w:val="6076B4" w:themeColor="accent1"/>
                        </w:rPr>
                        <w:sym w:font="Symbol" w:char="F0B7"/>
                      </w:r>
                      <w:r>
                        <w:rPr>
                          <w:color w:val="6076B4" w:themeColor="accent1"/>
                        </w:rPr>
                        <w:t xml:space="preserve"> </w:t>
                      </w:r>
                      <w:r>
                        <w:rPr>
                          <w:color w:val="6076B4" w:themeColor="accent1"/>
                        </w:rPr>
                        <w:sym w:font="Symbol" w:char="F0B7"/>
                      </w:r>
                    </w:p>
                    <w:p w:rsidR="006F0C25" w:rsidRDefault="008A166E" w:rsidP="008A166E">
                      <w:pPr>
                        <w:spacing w:after="0" w:line="240" w:lineRule="auto"/>
                        <w:rPr>
                          <w:color w:val="2F5897" w:themeColor="text2"/>
                        </w:rPr>
                      </w:pPr>
                      <w:r>
                        <w:rPr>
                          <w:color w:val="2F5897" w:themeColor="text2"/>
                        </w:rPr>
                        <w:sym w:font="Webdings" w:char="F034"/>
                      </w:r>
                      <w:r w:rsidR="005E2137">
                        <w:rPr>
                          <w:color w:val="2F5897" w:themeColor="text2"/>
                        </w:rPr>
                        <w:t>Numero complessivo docenti in formazione a livello nazionale:</w:t>
                      </w:r>
                    </w:p>
                    <w:p w:rsidR="005E2137" w:rsidRDefault="005E2137" w:rsidP="008A166E">
                      <w:pPr>
                        <w:spacing w:after="0" w:line="240" w:lineRule="auto"/>
                        <w:rPr>
                          <w:color w:val="2F5897" w:themeColor="text2"/>
                        </w:rPr>
                      </w:pPr>
                      <w:r>
                        <w:rPr>
                          <w:color w:val="2F5897" w:themeColor="text2"/>
                        </w:rPr>
                        <w:t>24.000</w:t>
                      </w:r>
                    </w:p>
                    <w:p w:rsidR="005E2137" w:rsidRDefault="008A166E" w:rsidP="008A166E">
                      <w:pPr>
                        <w:spacing w:after="0" w:line="240" w:lineRule="auto"/>
                        <w:rPr>
                          <w:color w:val="2F5897" w:themeColor="text2"/>
                        </w:rPr>
                      </w:pPr>
                      <w:r>
                        <w:rPr>
                          <w:color w:val="2F5897" w:themeColor="text2"/>
                        </w:rPr>
                        <w:sym w:font="Webdings" w:char="F034"/>
                      </w:r>
                      <w:r w:rsidR="005E2137">
                        <w:rPr>
                          <w:color w:val="2F5897" w:themeColor="text2"/>
                        </w:rPr>
                        <w:t xml:space="preserve">Numero </w:t>
                      </w:r>
                      <w:r w:rsidR="008D39DD">
                        <w:rPr>
                          <w:color w:val="2F5897" w:themeColor="text2"/>
                        </w:rPr>
                        <w:t>previsto di docenti tutor:</w:t>
                      </w:r>
                    </w:p>
                    <w:p w:rsidR="008D39DD" w:rsidRDefault="008D39DD" w:rsidP="008A166E">
                      <w:pPr>
                        <w:spacing w:after="0" w:line="240" w:lineRule="auto"/>
                        <w:rPr>
                          <w:color w:val="2F5897" w:themeColor="text2"/>
                        </w:rPr>
                      </w:pPr>
                      <w:r>
                        <w:rPr>
                          <w:color w:val="2F5897" w:themeColor="text2"/>
                        </w:rPr>
                        <w:t>12.000</w:t>
                      </w:r>
                    </w:p>
                    <w:p w:rsidR="006E1B7C" w:rsidRDefault="006E1B7C" w:rsidP="008A166E">
                      <w:pPr>
                        <w:spacing w:after="0" w:line="240" w:lineRule="auto"/>
                        <w:rPr>
                          <w:color w:val="2F5897" w:themeColor="text2"/>
                        </w:rPr>
                      </w:pPr>
                    </w:p>
                    <w:p w:rsidR="006E1B7C" w:rsidRDefault="006E1B7C" w:rsidP="00AC1DEB">
                      <w:pPr>
                        <w:pStyle w:val="Titolo1"/>
                        <w:spacing w:before="0"/>
                        <w:jc w:val="center"/>
                        <w:rPr>
                          <w:color w:val="2F5897" w:themeColor="text2"/>
                        </w:rPr>
                      </w:pPr>
                      <w:r>
                        <w:rPr>
                          <w:color w:val="2F5897" w:themeColor="text2"/>
                        </w:rPr>
                        <w:t>I riferimenti normativi</w:t>
                      </w:r>
                    </w:p>
                    <w:p w:rsidR="006E1B7C" w:rsidRPr="005E2137" w:rsidRDefault="006E1B7C" w:rsidP="006E1B7C">
                      <w:pPr>
                        <w:spacing w:after="0" w:line="240" w:lineRule="auto"/>
                        <w:jc w:val="center"/>
                        <w:rPr>
                          <w:color w:val="002060"/>
                        </w:rPr>
                      </w:pPr>
                      <w:r w:rsidRPr="005E2137">
                        <w:rPr>
                          <w:color w:val="002060"/>
                        </w:rPr>
                        <w:t>2106/2017</w:t>
                      </w:r>
                    </w:p>
                    <w:p w:rsidR="006E1B7C" w:rsidRPr="00AC1DEB" w:rsidRDefault="006E1B7C" w:rsidP="00AC1DEB">
                      <w:pPr>
                        <w:spacing w:after="0" w:line="240" w:lineRule="auto"/>
                        <w:jc w:val="center"/>
                        <w:rPr>
                          <w:color w:val="6076B4" w:themeColor="accent1"/>
                        </w:rPr>
                      </w:pPr>
                      <w:r>
                        <w:rPr>
                          <w:color w:val="6076B4" w:themeColor="accent1"/>
                        </w:rPr>
                        <w:sym w:font="Symbol" w:char="F0B7"/>
                      </w:r>
                      <w:r>
                        <w:rPr>
                          <w:color w:val="6076B4" w:themeColor="accent1"/>
                        </w:rPr>
                        <w:t xml:space="preserve"> </w:t>
                      </w:r>
                      <w:r>
                        <w:rPr>
                          <w:color w:val="6076B4" w:themeColor="accent1"/>
                        </w:rPr>
                        <w:sym w:font="Symbol" w:char="F0B7"/>
                      </w:r>
                      <w:r>
                        <w:rPr>
                          <w:color w:val="6076B4" w:themeColor="accent1"/>
                        </w:rPr>
                        <w:t xml:space="preserve"> </w:t>
                      </w:r>
                      <w:r>
                        <w:rPr>
                          <w:color w:val="6076B4" w:themeColor="accent1"/>
                        </w:rPr>
                        <w:sym w:font="Symbol" w:char="F0B7"/>
                      </w:r>
                    </w:p>
                    <w:p w:rsidR="006E1B7C" w:rsidRDefault="006E1B7C" w:rsidP="006E1B7C">
                      <w:pPr>
                        <w:spacing w:after="0" w:line="240" w:lineRule="auto"/>
                        <w:jc w:val="both"/>
                        <w:rPr>
                          <w:color w:val="2F5897" w:themeColor="text2"/>
                        </w:rPr>
                      </w:pPr>
                      <w:r>
                        <w:rPr>
                          <w:color w:val="2F5897" w:themeColor="text2"/>
                        </w:rPr>
                        <w:t xml:space="preserve">Il MIUR, con nota </w:t>
                      </w:r>
                      <w:proofErr w:type="spellStart"/>
                      <w:r>
                        <w:rPr>
                          <w:color w:val="2F5897" w:themeColor="text2"/>
                        </w:rPr>
                        <w:t>prot</w:t>
                      </w:r>
                      <w:proofErr w:type="spellEnd"/>
                      <w:r>
                        <w:rPr>
                          <w:color w:val="2F5897" w:themeColor="text2"/>
                        </w:rPr>
                        <w:t>. 2815 del 04.10.2016</w:t>
                      </w:r>
                      <w:r w:rsidR="00C169C9">
                        <w:rPr>
                          <w:color w:val="2F5897" w:themeColor="text2"/>
                        </w:rPr>
                        <w:t xml:space="preserve">, ha definito </w:t>
                      </w:r>
                      <w:r>
                        <w:rPr>
                          <w:color w:val="2F5897" w:themeColor="text2"/>
                        </w:rPr>
                        <w:t xml:space="preserve">  l’impianto di </w:t>
                      </w:r>
                      <w:r w:rsidRPr="006E1B7C">
                        <w:rPr>
                          <w:color w:val="2F5897" w:themeColor="text2"/>
                        </w:rPr>
                        <w:t>formazione per i docenti neo-assunti</w:t>
                      </w:r>
                      <w:r w:rsidR="00C169C9">
                        <w:rPr>
                          <w:color w:val="2F5897" w:themeColor="text2"/>
                        </w:rPr>
                        <w:t>, sulla base di quanto</w:t>
                      </w:r>
                      <w:r w:rsidRPr="006E1B7C">
                        <w:rPr>
                          <w:color w:val="2F5897" w:themeColor="text2"/>
                        </w:rPr>
                        <w:t xml:space="preserve"> previsto dal D.M. 850/2015, in stretta correlazione con le innovazioni introdotte dalla Legge </w:t>
                      </w:r>
                      <w:r w:rsidR="00C169C9">
                        <w:rPr>
                          <w:color w:val="2F5897" w:themeColor="text2"/>
                        </w:rPr>
                        <w:t xml:space="preserve">n. </w:t>
                      </w:r>
                      <w:r w:rsidRPr="006E1B7C">
                        <w:rPr>
                          <w:color w:val="2F5897" w:themeColor="text2"/>
                        </w:rPr>
                        <w:t>107/2015 (commi da 115 a 120).</w:t>
                      </w:r>
                    </w:p>
                    <w:p w:rsidR="00AC1DEB" w:rsidRDefault="00AC1DEB" w:rsidP="00AC1DEB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both"/>
                        <w:rPr>
                          <w:rFonts w:eastAsia="Times New Roman" w:cs="Courier New"/>
                          <w:color w:val="42558C" w:themeColor="accent1" w:themeShade="BF"/>
                        </w:rPr>
                      </w:pPr>
                      <w:r>
                        <w:rPr>
                          <w:rFonts w:eastAsia="Times New Roman" w:cs="Courier New"/>
                          <w:color w:val="42558C" w:themeColor="accent1" w:themeShade="BF"/>
                        </w:rPr>
                        <w:t>“</w:t>
                      </w:r>
                      <w:r w:rsidRPr="00AC1DEB">
                        <w:rPr>
                          <w:rFonts w:eastAsia="Times New Roman" w:cs="Courier New"/>
                          <w:i/>
                          <w:color w:val="42558C" w:themeColor="accent1" w:themeShade="BF"/>
                        </w:rPr>
                        <w:t>In caso di valutazione negativa del periodo di formazione e di prova, il personale docente ed educativo è sottoposto ad un  secondo periodo di formazione e di prova, non rinnovabile</w:t>
                      </w:r>
                      <w:r w:rsidRPr="00AC1DEB">
                        <w:rPr>
                          <w:rFonts w:eastAsia="Times New Roman" w:cs="Courier New"/>
                          <w:color w:val="42558C" w:themeColor="accent1" w:themeShade="BF"/>
                        </w:rPr>
                        <w:t>.(Legge n. 107/2015 comma 119)</w:t>
                      </w:r>
                    </w:p>
                    <w:p w:rsidR="00AC1DEB" w:rsidRDefault="00AC1DEB" w:rsidP="00AC1DEB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both"/>
                        <w:rPr>
                          <w:rFonts w:eastAsia="Times New Roman" w:cs="Courier New"/>
                          <w:color w:val="42558C" w:themeColor="accent1" w:themeShade="BF"/>
                        </w:rPr>
                      </w:pPr>
                      <w:r>
                        <w:rPr>
                          <w:rFonts w:eastAsia="Times New Roman" w:cs="Courier New"/>
                          <w:color w:val="42558C" w:themeColor="accent1" w:themeShade="BF"/>
                        </w:rPr>
                        <w:t>Nel corso del secondo periodo di formazione e di prova “</w:t>
                      </w:r>
                      <w:r w:rsidRPr="00AC1DEB">
                        <w:rPr>
                          <w:rFonts w:eastAsia="Times New Roman" w:cs="Courier New"/>
                          <w:i/>
                          <w:color w:val="42558C" w:themeColor="accent1" w:themeShade="BF"/>
                        </w:rPr>
                        <w:t>è obbligatoriamente disposta una verifica, affidata a un dirigente tecnico, per l’assunzione di ogni utile elemento di valutazione dell’idoneità del docente</w:t>
                      </w:r>
                      <w:r>
                        <w:rPr>
                          <w:rFonts w:eastAsia="Times New Roman" w:cs="Courier New"/>
                          <w:color w:val="42558C" w:themeColor="accent1" w:themeShade="BF"/>
                        </w:rPr>
                        <w:t>”.</w:t>
                      </w:r>
                      <w:r w:rsidRPr="00AC1DEB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(</w:t>
                      </w:r>
                      <w:r w:rsidRPr="00AC1DEB">
                        <w:rPr>
                          <w:rFonts w:cs="Times New Roman"/>
                          <w:color w:val="42558C" w:themeColor="accent1" w:themeShade="BF"/>
                        </w:rPr>
                        <w:t>D.M. n. 850/2015, art. 14, commi 3 e</w:t>
                      </w:r>
                      <w:r w:rsidRPr="00AC1DEB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AC1DEB">
                        <w:rPr>
                          <w:rFonts w:ascii="Times New Roman" w:hAnsi="Times New Roman" w:cs="Times New Roman"/>
                          <w:color w:val="42558C" w:themeColor="accent1" w:themeShade="BF"/>
                        </w:rPr>
                        <w:t>4</w:t>
                      </w:r>
                      <w:r>
                        <w:rPr>
                          <w:rFonts w:ascii="Times New Roman" w:hAnsi="Times New Roman" w:cs="Times New Roman"/>
                          <w:color w:val="42558C" w:themeColor="accent1" w:themeShade="BF"/>
                        </w:rPr>
                        <w:t>).</w:t>
                      </w:r>
                    </w:p>
                    <w:p w:rsidR="00AC1DEB" w:rsidRPr="00AC1DEB" w:rsidRDefault="00AC1DEB" w:rsidP="00AC1DEB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both"/>
                        <w:rPr>
                          <w:rFonts w:eastAsia="Times New Roman" w:cs="Courier New"/>
                          <w:color w:val="42558C" w:themeColor="accent1" w:themeShade="BF"/>
                        </w:rPr>
                      </w:pPr>
                    </w:p>
                    <w:p w:rsidR="00AC1DEB" w:rsidRPr="00AC1DEB" w:rsidRDefault="00AC1DEB" w:rsidP="00AC1DEB">
                      <w:pPr>
                        <w:spacing w:after="0" w:line="240" w:lineRule="auto"/>
                        <w:jc w:val="both"/>
                        <w:rPr>
                          <w:i/>
                          <w:color w:val="42558C" w:themeColor="accent1" w:themeShade="BF"/>
                        </w:rPr>
                      </w:pPr>
                    </w:p>
                    <w:p w:rsidR="00372B3B" w:rsidRPr="00AC1DEB" w:rsidRDefault="00372B3B" w:rsidP="00AC1DEB">
                      <w:pPr>
                        <w:pStyle w:val="Titolo1"/>
                        <w:spacing w:before="0"/>
                        <w:jc w:val="both"/>
                        <w:rPr>
                          <w:color w:val="42558C" w:themeColor="accent1" w:themeShade="BF"/>
                        </w:rPr>
                      </w:pPr>
                    </w:p>
                    <w:p w:rsidR="00372B3B" w:rsidRPr="00AC1DEB" w:rsidRDefault="00372B3B" w:rsidP="00AC1DEB">
                      <w:pPr>
                        <w:pStyle w:val="Titolo1"/>
                        <w:spacing w:before="0"/>
                        <w:jc w:val="both"/>
                        <w:rPr>
                          <w:color w:val="42558C" w:themeColor="accent1" w:themeShade="BF"/>
                        </w:rPr>
                      </w:pPr>
                    </w:p>
                    <w:p w:rsidR="006E1B7C" w:rsidRDefault="006E1B7C" w:rsidP="00372B3B">
                      <w:pPr>
                        <w:pStyle w:val="Titolo1"/>
                        <w:spacing w:before="0"/>
                        <w:jc w:val="center"/>
                        <w:rPr>
                          <w:color w:val="2F5897" w:themeColor="text2"/>
                        </w:rPr>
                      </w:pPr>
                    </w:p>
                    <w:p w:rsidR="00372B3B" w:rsidRDefault="00372B3B" w:rsidP="00372B3B"/>
                    <w:p w:rsidR="006E1B7C" w:rsidRDefault="006E1B7C" w:rsidP="00372B3B"/>
                    <w:p w:rsidR="006E1B7C" w:rsidRDefault="006E1B7C" w:rsidP="00372B3B"/>
                    <w:p w:rsidR="006E1B7C" w:rsidRDefault="006E1B7C" w:rsidP="00372B3B"/>
                    <w:p w:rsidR="006E1B7C" w:rsidRDefault="006E1B7C" w:rsidP="00372B3B"/>
                    <w:p w:rsidR="006E1B7C" w:rsidRDefault="006E1B7C" w:rsidP="00372B3B"/>
                    <w:p w:rsidR="006E1B7C" w:rsidRDefault="006E1B7C" w:rsidP="00372B3B"/>
                    <w:p w:rsidR="006E1B7C" w:rsidRPr="00372B3B" w:rsidRDefault="006E1B7C" w:rsidP="00372B3B"/>
                    <w:p w:rsidR="00372B3B" w:rsidRDefault="00372B3B" w:rsidP="008A166E">
                      <w:pPr>
                        <w:pStyle w:val="Titolo1"/>
                        <w:spacing w:before="0"/>
                        <w:jc w:val="center"/>
                        <w:rPr>
                          <w:color w:val="2F5897" w:themeColor="text2"/>
                        </w:rPr>
                      </w:pPr>
                    </w:p>
                    <w:p w:rsidR="008A166E" w:rsidRDefault="008A166E" w:rsidP="008A166E">
                      <w:pPr>
                        <w:pStyle w:val="Titolo1"/>
                        <w:spacing w:before="0"/>
                        <w:jc w:val="center"/>
                        <w:rPr>
                          <w:color w:val="2F5897" w:themeColor="text2"/>
                        </w:rPr>
                      </w:pPr>
                      <w:r>
                        <w:rPr>
                          <w:color w:val="2F5897" w:themeColor="text2"/>
                        </w:rPr>
                        <w:t>Il modello formativo</w:t>
                      </w:r>
                    </w:p>
                    <w:p w:rsidR="008A166E" w:rsidRPr="005E2137" w:rsidRDefault="008A166E" w:rsidP="008A166E">
                      <w:pPr>
                        <w:spacing w:after="0" w:line="240" w:lineRule="auto"/>
                        <w:jc w:val="center"/>
                        <w:rPr>
                          <w:color w:val="002060"/>
                        </w:rPr>
                      </w:pPr>
                      <w:r w:rsidRPr="005E2137">
                        <w:rPr>
                          <w:color w:val="002060"/>
                        </w:rPr>
                        <w:t>2106/2017</w:t>
                      </w:r>
                    </w:p>
                    <w:p w:rsidR="008A166E" w:rsidRPr="008A166E" w:rsidRDefault="008A166E" w:rsidP="008A166E">
                      <w:pPr>
                        <w:spacing w:after="0" w:line="240" w:lineRule="auto"/>
                        <w:jc w:val="center"/>
                        <w:rPr>
                          <w:color w:val="6076B4" w:themeColor="accent1"/>
                        </w:rPr>
                      </w:pPr>
                      <w:r>
                        <w:rPr>
                          <w:color w:val="6076B4" w:themeColor="accent1"/>
                        </w:rPr>
                        <w:sym w:font="Symbol" w:char="F0B7"/>
                      </w:r>
                      <w:r>
                        <w:rPr>
                          <w:color w:val="6076B4" w:themeColor="accent1"/>
                        </w:rPr>
                        <w:t xml:space="preserve"> </w:t>
                      </w:r>
                      <w:r>
                        <w:rPr>
                          <w:color w:val="6076B4" w:themeColor="accent1"/>
                        </w:rPr>
                        <w:sym w:font="Symbol" w:char="F0B7"/>
                      </w:r>
                      <w:r>
                        <w:rPr>
                          <w:color w:val="6076B4" w:themeColor="accent1"/>
                        </w:rPr>
                        <w:t xml:space="preserve"> </w:t>
                      </w:r>
                      <w:r>
                        <w:rPr>
                          <w:color w:val="6076B4" w:themeColor="accent1"/>
                        </w:rPr>
                        <w:sym w:font="Symbol" w:char="F0B7"/>
                      </w:r>
                    </w:p>
                    <w:p w:rsidR="008A166E" w:rsidRPr="008A166E" w:rsidRDefault="008A166E" w:rsidP="008A166E">
                      <w:pPr>
                        <w:spacing w:after="0" w:line="240" w:lineRule="auto"/>
                        <w:jc w:val="both"/>
                        <w:rPr>
                          <w:i/>
                          <w:color w:val="2F5897" w:themeColor="text2"/>
                        </w:rPr>
                      </w:pPr>
                      <w:r>
                        <w:rPr>
                          <w:i/>
                          <w:color w:val="2F5897" w:themeColor="text2"/>
                        </w:rPr>
                        <w:t>“</w:t>
                      </w:r>
                      <w:r w:rsidRPr="008A166E">
                        <w:rPr>
                          <w:i/>
                          <w:color w:val="2F5897" w:themeColor="text2"/>
                        </w:rPr>
                        <w:t>Il modello per la realizzazione del periodo di formazione e di prova per i docenti neo-assunti è pertanto confermato nei suoi aspetti strutturali con il medesimo impianto già messo in opera nell’anno scolastico 2015/2016. Il percorso si concretizza in 50 ore di formazione complessiva, considerando sia le attività formative in presenza (riducendo ulteriormente l’approccio frontale e trasmissivo, a favore della didattica laboratoriale), l’osservazione i</w:t>
                      </w:r>
                      <w:r>
                        <w:rPr>
                          <w:i/>
                          <w:color w:val="2F5897" w:themeColor="text2"/>
                        </w:rPr>
                        <w:t xml:space="preserve">n classe (da strutturare anche </w:t>
                      </w:r>
                    </w:p>
                    <w:p w:rsidR="008A166E" w:rsidRDefault="008A166E" w:rsidP="008A166E">
                      <w:pPr>
                        <w:spacing w:after="0" w:line="240" w:lineRule="auto"/>
                        <w:jc w:val="both"/>
                        <w:rPr>
                          <w:i/>
                          <w:color w:val="2F5897" w:themeColor="text2"/>
                        </w:rPr>
                      </w:pPr>
                      <w:r w:rsidRPr="008A166E">
                        <w:rPr>
                          <w:i/>
                          <w:color w:val="2F5897" w:themeColor="text2"/>
                        </w:rPr>
                        <w:t>mediante apposita strumentazione operativa), la rielaborazione professionale, mediante gli strumenti del “bilancio di competenze”, del “portfolio professionale”, del patto per lo sviluppo formativo, che saranno ulteriormente semplifi</w:t>
                      </w:r>
                      <w:r>
                        <w:rPr>
                          <w:i/>
                          <w:color w:val="2F5897" w:themeColor="text2"/>
                        </w:rPr>
                        <w:t>cati nei loro supporti digitali”.</w:t>
                      </w:r>
                    </w:p>
                    <w:p w:rsidR="008A166E" w:rsidRPr="008A166E" w:rsidRDefault="008A166E" w:rsidP="008A166E">
                      <w:pPr>
                        <w:spacing w:after="0" w:line="240" w:lineRule="auto"/>
                        <w:jc w:val="both"/>
                        <w:rPr>
                          <w:i/>
                          <w:color w:val="2F5897" w:themeColor="text2"/>
                        </w:rPr>
                      </w:pPr>
                      <w:r>
                        <w:rPr>
                          <w:i/>
                          <w:color w:val="2F5897" w:themeColor="text2"/>
                        </w:rPr>
                        <w:t xml:space="preserve">Nota MIUR </w:t>
                      </w:r>
                      <w:proofErr w:type="spellStart"/>
                      <w:r>
                        <w:rPr>
                          <w:i/>
                          <w:color w:val="2F5897" w:themeColor="text2"/>
                        </w:rPr>
                        <w:t>prot</w:t>
                      </w:r>
                      <w:proofErr w:type="spellEnd"/>
                      <w:r>
                        <w:rPr>
                          <w:i/>
                          <w:color w:val="2F5897" w:themeColor="text2"/>
                        </w:rPr>
                        <w:t xml:space="preserve">. </w:t>
                      </w:r>
                      <w:r w:rsidRPr="008A166E">
                        <w:rPr>
                          <w:i/>
                          <w:color w:val="2F5897" w:themeColor="text2"/>
                        </w:rPr>
                        <w:t>28515.04-10-2016</w:t>
                      </w:r>
                    </w:p>
                    <w:p w:rsidR="006F0C25" w:rsidRDefault="006F0C25" w:rsidP="008A166E">
                      <w:pPr>
                        <w:spacing w:after="0" w:line="240" w:lineRule="auto"/>
                        <w:rPr>
                          <w:color w:val="2F5897" w:themeColor="text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sdt>
        <w:sdtPr>
          <w:alias w:val="Sottotitolo"/>
          <w:id w:val="-723052804"/>
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<w:text/>
        </w:sdtPr>
        <w:sdtEndPr/>
        <w:sdtContent>
          <w:r w:rsidR="002E6278">
            <w:t xml:space="preserve">Piano operativo </w:t>
          </w:r>
          <w:proofErr w:type="spellStart"/>
          <w:r w:rsidR="002E6278">
            <w:t>a.s.</w:t>
          </w:r>
          <w:proofErr w:type="spellEnd"/>
          <w:r w:rsidR="002E6278">
            <w:t xml:space="preserve"> 2016/2017</w:t>
          </w:r>
        </w:sdtContent>
      </w:sdt>
    </w:p>
    <w:p w:rsidR="006F0C25" w:rsidRPr="008D39DD" w:rsidRDefault="008D39DD" w:rsidP="005E2137">
      <w:pPr>
        <w:pStyle w:val="Titolo1"/>
        <w:rPr>
          <w:rFonts w:asciiTheme="minorHAnsi" w:eastAsiaTheme="minorEastAsia" w:hAnsiTheme="minorHAnsi" w:cstheme="minorBidi"/>
          <w:b/>
          <w:bCs w:val="0"/>
          <w:i w:val="0"/>
          <w:color w:val="auto"/>
          <w:sz w:val="24"/>
          <w:szCs w:val="24"/>
        </w:rPr>
      </w:pPr>
      <w:r w:rsidRPr="008D39DD">
        <w:rPr>
          <w:rFonts w:asciiTheme="minorHAnsi" w:eastAsiaTheme="minorEastAsia" w:hAnsiTheme="minorHAnsi" w:cstheme="minorBidi"/>
          <w:b/>
          <w:bCs w:val="0"/>
          <w:i w:val="0"/>
          <w:color w:val="auto"/>
          <w:sz w:val="24"/>
          <w:szCs w:val="24"/>
        </w:rPr>
        <w:sym w:font="Webdings" w:char="F034"/>
      </w:r>
      <w:r w:rsidR="005E2137" w:rsidRPr="008D39DD">
        <w:rPr>
          <w:rFonts w:asciiTheme="minorHAnsi" w:eastAsiaTheme="minorEastAsia" w:hAnsiTheme="minorHAnsi" w:cstheme="minorBidi"/>
          <w:b/>
          <w:bCs w:val="0"/>
          <w:i w:val="0"/>
          <w:color w:val="auto"/>
          <w:sz w:val="24"/>
          <w:szCs w:val="24"/>
        </w:rPr>
        <w:t>Docenti in formazione</w:t>
      </w:r>
    </w:p>
    <w:p w:rsidR="005E2137" w:rsidRDefault="005E2137" w:rsidP="005E2137"/>
    <w:p w:rsidR="005E2137" w:rsidRDefault="005E2137" w:rsidP="005E2137">
      <w:r>
        <w:t>I dati quantitativi</w:t>
      </w:r>
      <w:r w:rsidR="00CA3007">
        <w:t xml:space="preserve"> previsti e</w:t>
      </w:r>
      <w:r>
        <w:t xml:space="preserve"> comunicati dal MIUR  sono di seguito illustrati: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55"/>
        <w:gridCol w:w="1275"/>
        <w:gridCol w:w="851"/>
        <w:gridCol w:w="1701"/>
        <w:gridCol w:w="992"/>
      </w:tblGrid>
      <w:tr w:rsidR="006D10E5" w:rsidTr="005704AE">
        <w:tc>
          <w:tcPr>
            <w:tcW w:w="1555" w:type="dxa"/>
          </w:tcPr>
          <w:p w:rsidR="005E2137" w:rsidRDefault="005E2137" w:rsidP="005E2137">
            <w:r>
              <w:t>Regione</w:t>
            </w:r>
          </w:p>
        </w:tc>
        <w:tc>
          <w:tcPr>
            <w:tcW w:w="1275" w:type="dxa"/>
          </w:tcPr>
          <w:p w:rsidR="005E2137" w:rsidRDefault="005E2137" w:rsidP="005E2137">
            <w:r>
              <w:t>n. docenti</w:t>
            </w:r>
          </w:p>
        </w:tc>
        <w:tc>
          <w:tcPr>
            <w:tcW w:w="851" w:type="dxa"/>
          </w:tcPr>
          <w:p w:rsidR="005E2137" w:rsidRDefault="005E2137" w:rsidP="005E2137">
            <w:r>
              <w:t xml:space="preserve">% </w:t>
            </w:r>
          </w:p>
        </w:tc>
        <w:tc>
          <w:tcPr>
            <w:tcW w:w="1701" w:type="dxa"/>
          </w:tcPr>
          <w:p w:rsidR="005E2137" w:rsidRDefault="005E2137" w:rsidP="005E2137">
            <w:r>
              <w:t>Fondi previsti</w:t>
            </w:r>
          </w:p>
        </w:tc>
        <w:tc>
          <w:tcPr>
            <w:tcW w:w="992" w:type="dxa"/>
          </w:tcPr>
          <w:p w:rsidR="005E2137" w:rsidRDefault="005E2137" w:rsidP="005E2137">
            <w:r>
              <w:t>5%</w:t>
            </w:r>
          </w:p>
        </w:tc>
      </w:tr>
      <w:tr w:rsidR="006D10E5" w:rsidTr="005704AE">
        <w:tc>
          <w:tcPr>
            <w:tcW w:w="1555" w:type="dxa"/>
          </w:tcPr>
          <w:p w:rsidR="005E2137" w:rsidRDefault="005E2137" w:rsidP="005E2137">
            <w:pPr>
              <w:jc w:val="center"/>
            </w:pPr>
            <w:r>
              <w:t>CAMPANIA</w:t>
            </w:r>
          </w:p>
        </w:tc>
        <w:tc>
          <w:tcPr>
            <w:tcW w:w="1275" w:type="dxa"/>
          </w:tcPr>
          <w:p w:rsidR="005E2137" w:rsidRDefault="005E2137" w:rsidP="005E2137">
            <w:r>
              <w:t>2.2.58</w:t>
            </w:r>
          </w:p>
        </w:tc>
        <w:tc>
          <w:tcPr>
            <w:tcW w:w="851" w:type="dxa"/>
          </w:tcPr>
          <w:p w:rsidR="005E2137" w:rsidRDefault="005E2137" w:rsidP="005E2137">
            <w:r>
              <w:t>9.15%</w:t>
            </w:r>
          </w:p>
        </w:tc>
        <w:tc>
          <w:tcPr>
            <w:tcW w:w="1701" w:type="dxa"/>
          </w:tcPr>
          <w:p w:rsidR="005E2137" w:rsidRDefault="005E2137" w:rsidP="005E2137">
            <w:r>
              <w:t>€ 106.126,00</w:t>
            </w:r>
          </w:p>
        </w:tc>
        <w:tc>
          <w:tcPr>
            <w:tcW w:w="992" w:type="dxa"/>
          </w:tcPr>
          <w:p w:rsidR="005E2137" w:rsidRDefault="005E2137" w:rsidP="005E2137">
            <w:r>
              <w:t>3.183,00</w:t>
            </w:r>
          </w:p>
        </w:tc>
      </w:tr>
    </w:tbl>
    <w:p w:rsidR="005E2137" w:rsidRPr="005E2137" w:rsidRDefault="005E2137" w:rsidP="005E2137"/>
    <w:p w:rsidR="00CA3007" w:rsidRPr="008B5248" w:rsidRDefault="005008C5" w:rsidP="008B5248">
      <w:pPr>
        <w:spacing w:after="0" w:line="240" w:lineRule="auto"/>
        <w:jc w:val="both"/>
      </w:pPr>
      <w:r w:rsidRPr="008B5248">
        <w:t xml:space="preserve"> Ai docenti in formazione e prova per </w:t>
      </w:r>
      <w:r w:rsidR="008B5248" w:rsidRPr="008B5248">
        <w:t xml:space="preserve">nuova immissione, passaggio di ruolo o rinvio, si aggiungono </w:t>
      </w:r>
      <w:r w:rsidR="008B5248" w:rsidRPr="00384DD9">
        <w:rPr>
          <w:b/>
        </w:rPr>
        <w:t>circa 40 docenti</w:t>
      </w:r>
      <w:r w:rsidR="00AC1DEB">
        <w:t xml:space="preserve"> che hanno svolto la formazione e la prova nel corso </w:t>
      </w:r>
      <w:proofErr w:type="spellStart"/>
      <w:r w:rsidR="00AC1DEB">
        <w:t>dell’a.s.</w:t>
      </w:r>
      <w:proofErr w:type="spellEnd"/>
      <w:r w:rsidR="00AC1DEB">
        <w:t xml:space="preserve"> 2015/16</w:t>
      </w:r>
      <w:r w:rsidR="008B5248" w:rsidRPr="008B5248">
        <w:t xml:space="preserve">  con esito negativo.</w:t>
      </w:r>
      <w:r w:rsidR="00AC1DEB">
        <w:t xml:space="preserve">  Al riguardo, si ricordano le specifiche procedure  in materia di ripetizione del procedimento ai fini della conferma in ruolo.</w:t>
      </w:r>
    </w:p>
    <w:p w:rsidR="00CA3007" w:rsidRDefault="00CA3007">
      <w:pPr>
        <w:rPr>
          <w:b/>
        </w:rPr>
      </w:pPr>
    </w:p>
    <w:p w:rsidR="008D39DD" w:rsidRPr="00CA3007" w:rsidRDefault="00CA3007">
      <w:pPr>
        <w:rPr>
          <w:b/>
        </w:rPr>
      </w:pPr>
      <w:r w:rsidRPr="00CA3007">
        <w:rPr>
          <w:b/>
          <w:bCs/>
          <w:sz w:val="24"/>
          <w:szCs w:val="24"/>
        </w:rPr>
        <w:sym w:font="Webdings" w:char="F034"/>
      </w:r>
      <w:r w:rsidRPr="00CA3007">
        <w:rPr>
          <w:b/>
        </w:rPr>
        <w:t>Destinatati della formazione:</w:t>
      </w:r>
    </w:p>
    <w:p w:rsidR="00A80201" w:rsidRPr="00CA3007" w:rsidRDefault="00F50A2A" w:rsidP="00CA3007">
      <w:pPr>
        <w:numPr>
          <w:ilvl w:val="0"/>
          <w:numId w:val="5"/>
        </w:numPr>
      </w:pPr>
      <w:r w:rsidRPr="00CA3007">
        <w:t xml:space="preserve">i docenti </w:t>
      </w:r>
      <w:r w:rsidRPr="00CA3007">
        <w:rPr>
          <w:b/>
          <w:bCs/>
        </w:rPr>
        <w:t xml:space="preserve">neo-assunti con incarico a tempo indeterminato </w:t>
      </w:r>
      <w:r w:rsidRPr="00CA3007">
        <w:t>che aspirino alla conferma in ruolo;</w:t>
      </w:r>
    </w:p>
    <w:p w:rsidR="00A80201" w:rsidRPr="00CA3007" w:rsidRDefault="00F50A2A" w:rsidP="00CA3007">
      <w:pPr>
        <w:numPr>
          <w:ilvl w:val="0"/>
          <w:numId w:val="5"/>
        </w:numPr>
      </w:pPr>
      <w:r w:rsidRPr="00CA3007">
        <w:t xml:space="preserve">i docenti che, per ragioni documentate, non abbiano effettuato l’anno di prova e per i quali sia stato disposto il </w:t>
      </w:r>
      <w:r w:rsidRPr="00CA3007">
        <w:rPr>
          <w:b/>
          <w:bCs/>
        </w:rPr>
        <w:t>rinvio del periodo di formazione e prova</w:t>
      </w:r>
      <w:r w:rsidRPr="00CA3007">
        <w:t xml:space="preserve">; </w:t>
      </w:r>
    </w:p>
    <w:p w:rsidR="00A80201" w:rsidRPr="00CA3007" w:rsidRDefault="00F50A2A" w:rsidP="00CA3007">
      <w:pPr>
        <w:numPr>
          <w:ilvl w:val="0"/>
          <w:numId w:val="5"/>
        </w:numPr>
      </w:pPr>
      <w:r w:rsidRPr="00CA3007">
        <w:t xml:space="preserve">i docenti per i quali sia stato disposto il </w:t>
      </w:r>
      <w:r w:rsidRPr="00CA3007">
        <w:rPr>
          <w:b/>
          <w:bCs/>
        </w:rPr>
        <w:t>passaggio di ruolo;</w:t>
      </w:r>
    </w:p>
    <w:p w:rsidR="00A80201" w:rsidRPr="00CA3007" w:rsidRDefault="00F50A2A" w:rsidP="00CA3007">
      <w:pPr>
        <w:numPr>
          <w:ilvl w:val="0"/>
          <w:numId w:val="5"/>
        </w:numPr>
      </w:pPr>
      <w:r w:rsidRPr="00CA3007">
        <w:t xml:space="preserve">i docenti per i quali sia stata espressa </w:t>
      </w:r>
      <w:r w:rsidRPr="00CA3007">
        <w:rPr>
          <w:b/>
          <w:bCs/>
        </w:rPr>
        <w:t xml:space="preserve">valutazione negativa </w:t>
      </w:r>
      <w:r w:rsidRPr="00CA3007">
        <w:t>del periodo di formazione e di prova. In tale ultimo caso è previsto un secondo periodo di formazione e di prova non rinnovabile.</w:t>
      </w:r>
    </w:p>
    <w:p w:rsidR="00CA3007" w:rsidRDefault="00CA3007"/>
    <w:p w:rsidR="008B5248" w:rsidRDefault="008B5248" w:rsidP="008B5248">
      <w:pPr>
        <w:pStyle w:val="Titolo1"/>
        <w:rPr>
          <w:rFonts w:asciiTheme="minorHAnsi" w:eastAsiaTheme="minorEastAsia" w:hAnsiTheme="minorHAnsi" w:cstheme="minorBidi"/>
          <w:b/>
          <w:bCs w:val="0"/>
          <w:i w:val="0"/>
          <w:color w:val="auto"/>
          <w:sz w:val="24"/>
          <w:szCs w:val="24"/>
        </w:rPr>
      </w:pPr>
    </w:p>
    <w:p w:rsidR="00384DD9" w:rsidRDefault="00384DD9" w:rsidP="00384D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566411" w:rsidRDefault="00566411" w:rsidP="00384D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566411" w:rsidRPr="00F36073" w:rsidRDefault="00566411" w:rsidP="00566411">
      <w:pPr>
        <w:pStyle w:val="Titolo1"/>
        <w:rPr>
          <w:rFonts w:asciiTheme="minorHAnsi" w:eastAsiaTheme="minorEastAsia" w:hAnsiTheme="minorHAnsi" w:cstheme="minorBidi"/>
          <w:b/>
          <w:bCs w:val="0"/>
          <w:i w:val="0"/>
          <w:color w:val="auto"/>
          <w:sz w:val="24"/>
          <w:szCs w:val="24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274320" distR="114300" simplePos="0" relativeHeight="251648512" behindDoc="0" locked="0" layoutInCell="1" allowOverlap="1" wp14:anchorId="0AC9E25A" wp14:editId="7DFD43CC">
                <wp:simplePos x="0" y="0"/>
                <wp:positionH relativeFrom="margin">
                  <wp:posOffset>4255770</wp:posOffset>
                </wp:positionH>
                <wp:positionV relativeFrom="margin">
                  <wp:posOffset>227965</wp:posOffset>
                </wp:positionV>
                <wp:extent cx="2232660" cy="8537575"/>
                <wp:effectExtent l="0" t="0" r="0" b="0"/>
                <wp:wrapSquare wrapText="bothSides"/>
                <wp:docPr id="14" name="Rettango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660" cy="85375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6411" w:rsidRDefault="00566411" w:rsidP="00566411">
                            <w:pPr>
                              <w:pStyle w:val="Titolo1"/>
                              <w:spacing w:before="0"/>
                              <w:rPr>
                                <w:color w:val="2F5897" w:themeColor="text2"/>
                              </w:rPr>
                            </w:pPr>
                          </w:p>
                          <w:p w:rsidR="00566411" w:rsidRDefault="00566411" w:rsidP="00566411">
                            <w:pPr>
                              <w:pStyle w:val="Titolo1"/>
                              <w:spacing w:before="0"/>
                              <w:jc w:val="center"/>
                              <w:rPr>
                                <w:color w:val="2F5897" w:themeColor="text2"/>
                              </w:rPr>
                            </w:pPr>
                            <w:r>
                              <w:rPr>
                                <w:color w:val="2F5897" w:themeColor="text2"/>
                              </w:rPr>
                              <w:t>I Poli formativi</w:t>
                            </w:r>
                          </w:p>
                          <w:p w:rsidR="00566411" w:rsidRPr="005E2137" w:rsidRDefault="00566411" w:rsidP="00566411">
                            <w:pPr>
                              <w:spacing w:after="0" w:line="240" w:lineRule="auto"/>
                              <w:jc w:val="center"/>
                              <w:rPr>
                                <w:color w:val="002060"/>
                              </w:rPr>
                            </w:pPr>
                            <w:r w:rsidRPr="005E2137">
                              <w:rPr>
                                <w:color w:val="002060"/>
                              </w:rPr>
                              <w:t>2106/2017</w:t>
                            </w:r>
                          </w:p>
                          <w:p w:rsidR="00566411" w:rsidRPr="008A166E" w:rsidRDefault="00566411" w:rsidP="00566411">
                            <w:pPr>
                              <w:spacing w:after="0" w:line="240" w:lineRule="auto"/>
                              <w:jc w:val="center"/>
                              <w:rPr>
                                <w:color w:val="6076B4" w:themeColor="accent1"/>
                              </w:rPr>
                            </w:pPr>
                            <w:r>
                              <w:rPr>
                                <w:color w:val="6076B4" w:themeColor="accent1"/>
                              </w:rPr>
                              <w:sym w:font="Symbol" w:char="F0B7"/>
                            </w:r>
                            <w:r>
                              <w:rPr>
                                <w:color w:val="6076B4" w:themeColor="accent1"/>
                              </w:rPr>
                              <w:t xml:space="preserve"> </w:t>
                            </w:r>
                            <w:r>
                              <w:rPr>
                                <w:color w:val="6076B4" w:themeColor="accent1"/>
                              </w:rPr>
                              <w:sym w:font="Symbol" w:char="F0B7"/>
                            </w:r>
                            <w:r>
                              <w:rPr>
                                <w:color w:val="6076B4" w:themeColor="accent1"/>
                              </w:rPr>
                              <w:t xml:space="preserve"> </w:t>
                            </w:r>
                            <w:r>
                              <w:rPr>
                                <w:color w:val="6076B4" w:themeColor="accent1"/>
                              </w:rPr>
                              <w:sym w:font="Symbol" w:char="F0B7"/>
                            </w:r>
                          </w:p>
                          <w:p w:rsidR="00566411" w:rsidRPr="00372B3B" w:rsidRDefault="00566411" w:rsidP="00566411">
                            <w:pPr>
                              <w:pStyle w:val="Titolo1"/>
                              <w:spacing w:before="0"/>
                              <w:jc w:val="both"/>
                              <w:rPr>
                                <w:rFonts w:asciiTheme="minorHAnsi" w:hAnsiTheme="minorHAnsi"/>
                                <w:color w:val="2F5897" w:themeColor="text2"/>
                                <w:sz w:val="22"/>
                                <w:szCs w:val="22"/>
                              </w:rPr>
                            </w:pPr>
                            <w:r w:rsidRPr="00372B3B">
                              <w:rPr>
                                <w:rFonts w:asciiTheme="minorHAnsi" w:hAnsiTheme="minorHAnsi"/>
                                <w:color w:val="2F5897" w:themeColor="text2"/>
                                <w:sz w:val="22"/>
                                <w:szCs w:val="22"/>
                              </w:rPr>
                              <w:t xml:space="preserve">In via eccezionale, e considerata la necessità di garantire l’avvio immediato  della formazione per i docenti neoassunti </w:t>
                            </w:r>
                            <w:proofErr w:type="spellStart"/>
                            <w:r w:rsidRPr="00372B3B">
                              <w:rPr>
                                <w:rFonts w:asciiTheme="minorHAnsi" w:hAnsiTheme="minorHAnsi"/>
                                <w:color w:val="2F5897" w:themeColor="text2"/>
                                <w:sz w:val="22"/>
                                <w:szCs w:val="22"/>
                              </w:rPr>
                              <w:t>nell’a.s.</w:t>
                            </w:r>
                            <w:proofErr w:type="spellEnd"/>
                            <w:r w:rsidRPr="00372B3B">
                              <w:rPr>
                                <w:rFonts w:asciiTheme="minorHAnsi" w:hAnsiTheme="minorHAnsi"/>
                                <w:color w:val="2F5897" w:themeColor="text2"/>
                                <w:sz w:val="22"/>
                                <w:szCs w:val="22"/>
                              </w:rPr>
                              <w:t xml:space="preserve"> 2016-2017 ed essendo il modello organizzativo territoriale, adottato a seguito della nota DGPER n.6768 del 27/02/2015, già ampiamente consolidato sul territorio, le istituzioni scolastiche già individuate a livello regionale, con nota 6768 cit. e destinatarie dei fondi per l’anno di formazione 2014-2015 e 2015-2016 , sono riconfermate quali titolari della gestione amministrativo-contabile dei finanziamenti per il corrente </w:t>
                            </w:r>
                            <w:proofErr w:type="spellStart"/>
                            <w:r w:rsidRPr="00372B3B">
                              <w:rPr>
                                <w:rFonts w:asciiTheme="minorHAnsi" w:hAnsiTheme="minorHAnsi"/>
                                <w:color w:val="2F5897" w:themeColor="text2"/>
                                <w:sz w:val="22"/>
                                <w:szCs w:val="22"/>
                              </w:rPr>
                              <w:t>a.s.</w:t>
                            </w:r>
                            <w:proofErr w:type="spellEnd"/>
                            <w:r w:rsidRPr="00372B3B">
                              <w:rPr>
                                <w:rFonts w:asciiTheme="minorHAnsi" w:hAnsiTheme="minorHAnsi"/>
                                <w:color w:val="2F5897" w:themeColor="text2"/>
                                <w:sz w:val="22"/>
                                <w:szCs w:val="22"/>
                              </w:rPr>
                              <w:t xml:space="preserve"> 2016-2017</w:t>
                            </w:r>
                          </w:p>
                          <w:p w:rsidR="00566411" w:rsidRPr="00372B3B" w:rsidRDefault="00566411" w:rsidP="00566411">
                            <w:pPr>
                              <w:pStyle w:val="Titolo1"/>
                              <w:spacing w:before="0"/>
                              <w:jc w:val="center"/>
                              <w:rPr>
                                <w:rFonts w:asciiTheme="minorHAnsi" w:hAnsiTheme="minorHAnsi"/>
                                <w:color w:val="2F5897" w:themeColor="text2"/>
                                <w:sz w:val="22"/>
                                <w:szCs w:val="22"/>
                              </w:rPr>
                            </w:pPr>
                          </w:p>
                          <w:p w:rsidR="00566411" w:rsidRDefault="00566411" w:rsidP="00566411">
                            <w:pPr>
                              <w:pStyle w:val="Titolo1"/>
                              <w:spacing w:before="0"/>
                              <w:jc w:val="center"/>
                              <w:rPr>
                                <w:color w:val="2F5897" w:themeColor="text2"/>
                              </w:rPr>
                            </w:pPr>
                          </w:p>
                          <w:p w:rsidR="00566411" w:rsidRDefault="00566411" w:rsidP="00566411">
                            <w:pPr>
                              <w:pStyle w:val="Titolo1"/>
                              <w:spacing w:before="0"/>
                              <w:jc w:val="center"/>
                              <w:rPr>
                                <w:color w:val="2F5897" w:themeColor="text2"/>
                              </w:rPr>
                            </w:pPr>
                          </w:p>
                          <w:p w:rsidR="00566411" w:rsidRDefault="00566411" w:rsidP="00566411"/>
                          <w:p w:rsidR="00566411" w:rsidRDefault="00566411" w:rsidP="00566411"/>
                          <w:p w:rsidR="00566411" w:rsidRDefault="00566411" w:rsidP="00566411"/>
                          <w:p w:rsidR="00566411" w:rsidRPr="00372B3B" w:rsidRDefault="00566411" w:rsidP="00566411"/>
                          <w:p w:rsidR="00566411" w:rsidRDefault="00566411" w:rsidP="00566411">
                            <w:pPr>
                              <w:spacing w:after="0" w:line="240" w:lineRule="auto"/>
                              <w:rPr>
                                <w:color w:val="2F5897" w:themeColor="text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457200" rIns="18288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14" o:spid="_x0000_s1027" style="position:absolute;margin-left:335.1pt;margin-top:17.95pt;width:175.8pt;height:672.25pt;z-index:251648512;visibility:visible;mso-wrap-style:square;mso-width-percent:0;mso-height-percent:0;mso-wrap-distance-left:21.6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" fillcolor="#e4e9ef [3214]" stroked="f" strokeweight="2.25pt">
                <v:fill opacity="55769f"/>
                <v:textbox inset="14.4pt,36pt,14.4pt,10.8pt">
                  <w:txbxContent>
                    <w:p w:rsidR="00566411" w:rsidRDefault="00566411" w:rsidP="00566411">
                      <w:pPr>
                        <w:pStyle w:val="Titolo1"/>
                        <w:spacing w:before="0"/>
                        <w:rPr>
                          <w:color w:val="2F5897" w:themeColor="text2"/>
                        </w:rPr>
                      </w:pPr>
                    </w:p>
                    <w:p w:rsidR="00566411" w:rsidRDefault="00566411" w:rsidP="00566411">
                      <w:pPr>
                        <w:pStyle w:val="Titolo1"/>
                        <w:spacing w:before="0"/>
                        <w:jc w:val="center"/>
                        <w:rPr>
                          <w:color w:val="2F5897" w:themeColor="text2"/>
                        </w:rPr>
                      </w:pPr>
                      <w:r>
                        <w:rPr>
                          <w:color w:val="2F5897" w:themeColor="text2"/>
                        </w:rPr>
                        <w:t>I Poli formativi</w:t>
                      </w:r>
                    </w:p>
                    <w:p w:rsidR="00566411" w:rsidRPr="005E2137" w:rsidRDefault="00566411" w:rsidP="00566411">
                      <w:pPr>
                        <w:spacing w:after="0" w:line="240" w:lineRule="auto"/>
                        <w:jc w:val="center"/>
                        <w:rPr>
                          <w:color w:val="002060"/>
                        </w:rPr>
                      </w:pPr>
                      <w:r w:rsidRPr="005E2137">
                        <w:rPr>
                          <w:color w:val="002060"/>
                        </w:rPr>
                        <w:t>2106/2017</w:t>
                      </w:r>
                    </w:p>
                    <w:p w:rsidR="00566411" w:rsidRPr="008A166E" w:rsidRDefault="00566411" w:rsidP="00566411">
                      <w:pPr>
                        <w:spacing w:after="0" w:line="240" w:lineRule="auto"/>
                        <w:jc w:val="center"/>
                        <w:rPr>
                          <w:color w:val="6076B4" w:themeColor="accent1"/>
                        </w:rPr>
                      </w:pPr>
                      <w:r>
                        <w:rPr>
                          <w:color w:val="6076B4" w:themeColor="accent1"/>
                        </w:rPr>
                        <w:sym w:font="Symbol" w:char="F0B7"/>
                      </w:r>
                      <w:r>
                        <w:rPr>
                          <w:color w:val="6076B4" w:themeColor="accent1"/>
                        </w:rPr>
                        <w:t xml:space="preserve"> </w:t>
                      </w:r>
                      <w:r>
                        <w:rPr>
                          <w:color w:val="6076B4" w:themeColor="accent1"/>
                        </w:rPr>
                        <w:sym w:font="Symbol" w:char="F0B7"/>
                      </w:r>
                      <w:r>
                        <w:rPr>
                          <w:color w:val="6076B4" w:themeColor="accent1"/>
                        </w:rPr>
                        <w:t xml:space="preserve"> </w:t>
                      </w:r>
                      <w:r>
                        <w:rPr>
                          <w:color w:val="6076B4" w:themeColor="accent1"/>
                        </w:rPr>
                        <w:sym w:font="Symbol" w:char="F0B7"/>
                      </w:r>
                    </w:p>
                    <w:p w:rsidR="00566411" w:rsidRPr="00372B3B" w:rsidRDefault="00566411" w:rsidP="00566411">
                      <w:pPr>
                        <w:pStyle w:val="Titolo1"/>
                        <w:spacing w:before="0"/>
                        <w:jc w:val="both"/>
                        <w:rPr>
                          <w:rFonts w:asciiTheme="minorHAnsi" w:hAnsiTheme="minorHAnsi"/>
                          <w:color w:val="2F5897" w:themeColor="text2"/>
                          <w:sz w:val="22"/>
                          <w:szCs w:val="22"/>
                        </w:rPr>
                      </w:pPr>
                      <w:r w:rsidRPr="00372B3B">
                        <w:rPr>
                          <w:rFonts w:asciiTheme="minorHAnsi" w:hAnsiTheme="minorHAnsi"/>
                          <w:color w:val="2F5897" w:themeColor="text2"/>
                          <w:sz w:val="22"/>
                          <w:szCs w:val="22"/>
                        </w:rPr>
                        <w:t xml:space="preserve">In via eccezionale, e considerata la necessità di garantire l’avvio immediato  della formazione per i docenti neoassunti </w:t>
                      </w:r>
                      <w:proofErr w:type="spellStart"/>
                      <w:r w:rsidRPr="00372B3B">
                        <w:rPr>
                          <w:rFonts w:asciiTheme="minorHAnsi" w:hAnsiTheme="minorHAnsi"/>
                          <w:color w:val="2F5897" w:themeColor="text2"/>
                          <w:sz w:val="22"/>
                          <w:szCs w:val="22"/>
                        </w:rPr>
                        <w:t>nell’a.s.</w:t>
                      </w:r>
                      <w:proofErr w:type="spellEnd"/>
                      <w:r w:rsidRPr="00372B3B">
                        <w:rPr>
                          <w:rFonts w:asciiTheme="minorHAnsi" w:hAnsiTheme="minorHAnsi"/>
                          <w:color w:val="2F5897" w:themeColor="text2"/>
                          <w:sz w:val="22"/>
                          <w:szCs w:val="22"/>
                        </w:rPr>
                        <w:t xml:space="preserve"> 2016-2017 ed essendo il modello organizzativo territoriale, adottato a seguito della nota DGPER n.6768 del 27/02/2015, già ampiamente consolidato sul territorio, le istituzioni scolastiche già individuate a livello regionale, con nota 6768 cit. e destinatarie dei fondi per l’anno di formazione 2014-2015 e 2015-2016 , sono riconfermate quali titolari della gestione amministrativo-contabile dei finanziamenti per il corrente </w:t>
                      </w:r>
                      <w:proofErr w:type="spellStart"/>
                      <w:r w:rsidRPr="00372B3B">
                        <w:rPr>
                          <w:rFonts w:asciiTheme="minorHAnsi" w:hAnsiTheme="minorHAnsi"/>
                          <w:color w:val="2F5897" w:themeColor="text2"/>
                          <w:sz w:val="22"/>
                          <w:szCs w:val="22"/>
                        </w:rPr>
                        <w:t>a.s.</w:t>
                      </w:r>
                      <w:proofErr w:type="spellEnd"/>
                      <w:r w:rsidRPr="00372B3B">
                        <w:rPr>
                          <w:rFonts w:asciiTheme="minorHAnsi" w:hAnsiTheme="minorHAnsi"/>
                          <w:color w:val="2F5897" w:themeColor="text2"/>
                          <w:sz w:val="22"/>
                          <w:szCs w:val="22"/>
                        </w:rPr>
                        <w:t xml:space="preserve"> 2016-2017</w:t>
                      </w:r>
                    </w:p>
                    <w:p w:rsidR="00566411" w:rsidRPr="00372B3B" w:rsidRDefault="00566411" w:rsidP="00566411">
                      <w:pPr>
                        <w:pStyle w:val="Titolo1"/>
                        <w:spacing w:before="0"/>
                        <w:jc w:val="center"/>
                        <w:rPr>
                          <w:rFonts w:asciiTheme="minorHAnsi" w:hAnsiTheme="minorHAnsi"/>
                          <w:color w:val="2F5897" w:themeColor="text2"/>
                          <w:sz w:val="22"/>
                          <w:szCs w:val="22"/>
                        </w:rPr>
                      </w:pPr>
                    </w:p>
                    <w:p w:rsidR="00566411" w:rsidRDefault="00566411" w:rsidP="00566411">
                      <w:pPr>
                        <w:pStyle w:val="Titolo1"/>
                        <w:spacing w:before="0"/>
                        <w:jc w:val="center"/>
                        <w:rPr>
                          <w:color w:val="2F5897" w:themeColor="text2"/>
                        </w:rPr>
                      </w:pPr>
                    </w:p>
                    <w:p w:rsidR="00566411" w:rsidRDefault="00566411" w:rsidP="00566411">
                      <w:pPr>
                        <w:pStyle w:val="Titolo1"/>
                        <w:spacing w:before="0"/>
                        <w:jc w:val="center"/>
                        <w:rPr>
                          <w:color w:val="2F5897" w:themeColor="text2"/>
                        </w:rPr>
                      </w:pPr>
                    </w:p>
                    <w:p w:rsidR="00566411" w:rsidRDefault="00566411" w:rsidP="00566411"/>
                    <w:p w:rsidR="00566411" w:rsidRDefault="00566411" w:rsidP="00566411"/>
                    <w:p w:rsidR="00566411" w:rsidRDefault="00566411" w:rsidP="00566411"/>
                    <w:p w:rsidR="00566411" w:rsidRPr="00372B3B" w:rsidRDefault="00566411" w:rsidP="00566411"/>
                    <w:p w:rsidR="00566411" w:rsidRDefault="00566411" w:rsidP="00566411">
                      <w:pPr>
                        <w:spacing w:after="0" w:line="240" w:lineRule="auto"/>
                        <w:rPr>
                          <w:color w:val="2F5897" w:themeColor="text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274320" distR="114300" simplePos="0" relativeHeight="251653632" behindDoc="0" locked="0" layoutInCell="1" allowOverlap="1" wp14:anchorId="54FF2125" wp14:editId="5AA767D3">
                <wp:simplePos x="0" y="0"/>
                <wp:positionH relativeFrom="margin">
                  <wp:posOffset>4255770</wp:posOffset>
                </wp:positionH>
                <wp:positionV relativeFrom="margin">
                  <wp:posOffset>227965</wp:posOffset>
                </wp:positionV>
                <wp:extent cx="2232660" cy="8537575"/>
                <wp:effectExtent l="0" t="0" r="0" b="0"/>
                <wp:wrapSquare wrapText="bothSides"/>
                <wp:docPr id="26" name="Rettango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660" cy="85375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6411" w:rsidRDefault="00566411" w:rsidP="00566411">
                            <w:pPr>
                              <w:pStyle w:val="Titolo1"/>
                              <w:spacing w:before="0"/>
                              <w:rPr>
                                <w:color w:val="2F5897" w:themeColor="text2"/>
                              </w:rPr>
                            </w:pPr>
                          </w:p>
                          <w:p w:rsidR="00566411" w:rsidRDefault="00566411" w:rsidP="00566411">
                            <w:pPr>
                              <w:pStyle w:val="Titolo1"/>
                              <w:spacing w:before="0"/>
                              <w:jc w:val="center"/>
                              <w:rPr>
                                <w:color w:val="2F5897" w:themeColor="text2"/>
                              </w:rPr>
                            </w:pPr>
                            <w:r>
                              <w:rPr>
                                <w:color w:val="2F5897" w:themeColor="text2"/>
                              </w:rPr>
                              <w:t>I Poli formativi</w:t>
                            </w:r>
                          </w:p>
                          <w:p w:rsidR="00566411" w:rsidRPr="005E2137" w:rsidRDefault="00566411" w:rsidP="00566411">
                            <w:pPr>
                              <w:spacing w:after="0" w:line="240" w:lineRule="auto"/>
                              <w:jc w:val="center"/>
                              <w:rPr>
                                <w:color w:val="002060"/>
                              </w:rPr>
                            </w:pPr>
                            <w:r w:rsidRPr="005E2137">
                              <w:rPr>
                                <w:color w:val="002060"/>
                              </w:rPr>
                              <w:t>2106/2017</w:t>
                            </w:r>
                          </w:p>
                          <w:p w:rsidR="00566411" w:rsidRPr="008A166E" w:rsidRDefault="00566411" w:rsidP="00566411">
                            <w:pPr>
                              <w:spacing w:after="0" w:line="240" w:lineRule="auto"/>
                              <w:jc w:val="center"/>
                              <w:rPr>
                                <w:color w:val="6076B4" w:themeColor="accent1"/>
                              </w:rPr>
                            </w:pPr>
                            <w:r>
                              <w:rPr>
                                <w:color w:val="6076B4" w:themeColor="accent1"/>
                              </w:rPr>
                              <w:sym w:font="Symbol" w:char="F0B7"/>
                            </w:r>
                            <w:r>
                              <w:rPr>
                                <w:color w:val="6076B4" w:themeColor="accent1"/>
                              </w:rPr>
                              <w:t xml:space="preserve"> </w:t>
                            </w:r>
                            <w:r>
                              <w:rPr>
                                <w:color w:val="6076B4" w:themeColor="accent1"/>
                              </w:rPr>
                              <w:sym w:font="Symbol" w:char="F0B7"/>
                            </w:r>
                            <w:r>
                              <w:rPr>
                                <w:color w:val="6076B4" w:themeColor="accent1"/>
                              </w:rPr>
                              <w:t xml:space="preserve"> </w:t>
                            </w:r>
                            <w:r>
                              <w:rPr>
                                <w:color w:val="6076B4" w:themeColor="accent1"/>
                              </w:rPr>
                              <w:sym w:font="Symbol" w:char="F0B7"/>
                            </w:r>
                          </w:p>
                          <w:p w:rsidR="00566411" w:rsidRPr="00372B3B" w:rsidRDefault="00566411" w:rsidP="00566411">
                            <w:pPr>
                              <w:pStyle w:val="Titolo1"/>
                              <w:spacing w:before="0"/>
                              <w:jc w:val="both"/>
                              <w:rPr>
                                <w:rFonts w:asciiTheme="minorHAnsi" w:hAnsiTheme="minorHAnsi"/>
                                <w:color w:val="2F5897" w:themeColor="text2"/>
                                <w:sz w:val="22"/>
                                <w:szCs w:val="22"/>
                              </w:rPr>
                            </w:pPr>
                            <w:r w:rsidRPr="00372B3B">
                              <w:rPr>
                                <w:rFonts w:asciiTheme="minorHAnsi" w:hAnsiTheme="minorHAnsi"/>
                                <w:color w:val="2F5897" w:themeColor="text2"/>
                                <w:sz w:val="22"/>
                                <w:szCs w:val="22"/>
                              </w:rPr>
                              <w:t xml:space="preserve">In via eccezionale, e considerata la necessità di garantire l’avvio immediato  della formazione per i docenti neoassunti </w:t>
                            </w:r>
                            <w:proofErr w:type="spellStart"/>
                            <w:r w:rsidRPr="00372B3B">
                              <w:rPr>
                                <w:rFonts w:asciiTheme="minorHAnsi" w:hAnsiTheme="minorHAnsi"/>
                                <w:color w:val="2F5897" w:themeColor="text2"/>
                                <w:sz w:val="22"/>
                                <w:szCs w:val="22"/>
                              </w:rPr>
                              <w:t>nell’a.s.</w:t>
                            </w:r>
                            <w:proofErr w:type="spellEnd"/>
                            <w:r w:rsidRPr="00372B3B">
                              <w:rPr>
                                <w:rFonts w:asciiTheme="minorHAnsi" w:hAnsiTheme="minorHAnsi"/>
                                <w:color w:val="2F5897" w:themeColor="text2"/>
                                <w:sz w:val="22"/>
                                <w:szCs w:val="22"/>
                              </w:rPr>
                              <w:t xml:space="preserve"> 2016-2017 ed essendo il modello organizzativo territoriale, adottato a seguito della nota DGPER n.6768 del 27/02/2015, già ampiamente consolidato sul territorio, le istituzioni scolastiche già individuate a livello regionale, con nota 6768 cit. e destinatarie dei fondi per l’anno di formazione 2014-2015 e 2015-2016 , sono riconfermate quali titolari della gestione amministrativo-contabile dei finanziamenti per il corrente </w:t>
                            </w:r>
                            <w:proofErr w:type="spellStart"/>
                            <w:r w:rsidRPr="00372B3B">
                              <w:rPr>
                                <w:rFonts w:asciiTheme="minorHAnsi" w:hAnsiTheme="minorHAnsi"/>
                                <w:color w:val="2F5897" w:themeColor="text2"/>
                                <w:sz w:val="22"/>
                                <w:szCs w:val="22"/>
                              </w:rPr>
                              <w:t>a.s.</w:t>
                            </w:r>
                            <w:proofErr w:type="spellEnd"/>
                            <w:r w:rsidRPr="00372B3B">
                              <w:rPr>
                                <w:rFonts w:asciiTheme="minorHAnsi" w:hAnsiTheme="minorHAnsi"/>
                                <w:color w:val="2F5897" w:themeColor="text2"/>
                                <w:sz w:val="22"/>
                                <w:szCs w:val="22"/>
                              </w:rPr>
                              <w:t xml:space="preserve"> 2016-2017</w:t>
                            </w:r>
                          </w:p>
                          <w:p w:rsidR="00566411" w:rsidRPr="00372B3B" w:rsidRDefault="00566411" w:rsidP="00566411">
                            <w:pPr>
                              <w:pStyle w:val="Titolo1"/>
                              <w:spacing w:before="0"/>
                              <w:jc w:val="center"/>
                              <w:rPr>
                                <w:rFonts w:asciiTheme="minorHAnsi" w:hAnsiTheme="minorHAnsi"/>
                                <w:color w:val="2F5897" w:themeColor="text2"/>
                                <w:sz w:val="22"/>
                                <w:szCs w:val="22"/>
                              </w:rPr>
                            </w:pPr>
                          </w:p>
                          <w:p w:rsidR="00566411" w:rsidRDefault="00566411" w:rsidP="00566411">
                            <w:pPr>
                              <w:pStyle w:val="Titolo1"/>
                              <w:spacing w:before="0"/>
                              <w:jc w:val="center"/>
                              <w:rPr>
                                <w:color w:val="2F5897" w:themeColor="text2"/>
                              </w:rPr>
                            </w:pPr>
                          </w:p>
                          <w:p w:rsidR="00566411" w:rsidRDefault="00566411" w:rsidP="00566411">
                            <w:pPr>
                              <w:pStyle w:val="Titolo1"/>
                              <w:spacing w:before="0"/>
                              <w:jc w:val="center"/>
                              <w:rPr>
                                <w:color w:val="2F5897" w:themeColor="text2"/>
                              </w:rPr>
                            </w:pPr>
                          </w:p>
                          <w:p w:rsidR="00566411" w:rsidRDefault="00566411" w:rsidP="00566411"/>
                          <w:p w:rsidR="00566411" w:rsidRDefault="00566411" w:rsidP="00566411"/>
                          <w:p w:rsidR="00566411" w:rsidRDefault="00566411" w:rsidP="00566411"/>
                          <w:p w:rsidR="00566411" w:rsidRPr="00372B3B" w:rsidRDefault="00566411" w:rsidP="00566411"/>
                          <w:p w:rsidR="00566411" w:rsidRDefault="00566411" w:rsidP="00566411">
                            <w:pPr>
                              <w:spacing w:after="0" w:line="240" w:lineRule="auto"/>
                              <w:rPr>
                                <w:color w:val="2F5897" w:themeColor="text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457200" rIns="18288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26" o:spid="_x0000_s1028" style="position:absolute;margin-left:335.1pt;margin-top:17.95pt;width:175.8pt;height:672.25pt;z-index:251653632;visibility:visible;mso-wrap-style:square;mso-width-percent:0;mso-height-percent:0;mso-wrap-distance-left:21.6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" fillcolor="#e4e9ef [3214]" stroked="f" strokeweight="2.25pt">
                <v:fill opacity="55769f"/>
                <v:textbox inset="14.4pt,36pt,14.4pt,10.8pt">
                  <w:txbxContent>
                    <w:p w:rsidR="00566411" w:rsidRDefault="00566411" w:rsidP="00566411">
                      <w:pPr>
                        <w:pStyle w:val="Titolo1"/>
                        <w:spacing w:before="0"/>
                        <w:rPr>
                          <w:color w:val="2F5897" w:themeColor="text2"/>
                        </w:rPr>
                      </w:pPr>
                    </w:p>
                    <w:p w:rsidR="00566411" w:rsidRDefault="00566411" w:rsidP="00566411">
                      <w:pPr>
                        <w:pStyle w:val="Titolo1"/>
                        <w:spacing w:before="0"/>
                        <w:jc w:val="center"/>
                        <w:rPr>
                          <w:color w:val="2F5897" w:themeColor="text2"/>
                        </w:rPr>
                      </w:pPr>
                      <w:r>
                        <w:rPr>
                          <w:color w:val="2F5897" w:themeColor="text2"/>
                        </w:rPr>
                        <w:t>I Poli formativi</w:t>
                      </w:r>
                    </w:p>
                    <w:p w:rsidR="00566411" w:rsidRPr="005E2137" w:rsidRDefault="00566411" w:rsidP="00566411">
                      <w:pPr>
                        <w:spacing w:after="0" w:line="240" w:lineRule="auto"/>
                        <w:jc w:val="center"/>
                        <w:rPr>
                          <w:color w:val="002060"/>
                        </w:rPr>
                      </w:pPr>
                      <w:r w:rsidRPr="005E2137">
                        <w:rPr>
                          <w:color w:val="002060"/>
                        </w:rPr>
                        <w:t>2106/2017</w:t>
                      </w:r>
                    </w:p>
                    <w:p w:rsidR="00566411" w:rsidRPr="008A166E" w:rsidRDefault="00566411" w:rsidP="00566411">
                      <w:pPr>
                        <w:spacing w:after="0" w:line="240" w:lineRule="auto"/>
                        <w:jc w:val="center"/>
                        <w:rPr>
                          <w:color w:val="6076B4" w:themeColor="accent1"/>
                        </w:rPr>
                      </w:pPr>
                      <w:r>
                        <w:rPr>
                          <w:color w:val="6076B4" w:themeColor="accent1"/>
                        </w:rPr>
                        <w:sym w:font="Symbol" w:char="F0B7"/>
                      </w:r>
                      <w:r>
                        <w:rPr>
                          <w:color w:val="6076B4" w:themeColor="accent1"/>
                        </w:rPr>
                        <w:t xml:space="preserve"> </w:t>
                      </w:r>
                      <w:r>
                        <w:rPr>
                          <w:color w:val="6076B4" w:themeColor="accent1"/>
                        </w:rPr>
                        <w:sym w:font="Symbol" w:char="F0B7"/>
                      </w:r>
                      <w:r>
                        <w:rPr>
                          <w:color w:val="6076B4" w:themeColor="accent1"/>
                        </w:rPr>
                        <w:t xml:space="preserve"> </w:t>
                      </w:r>
                      <w:r>
                        <w:rPr>
                          <w:color w:val="6076B4" w:themeColor="accent1"/>
                        </w:rPr>
                        <w:sym w:font="Symbol" w:char="F0B7"/>
                      </w:r>
                    </w:p>
                    <w:p w:rsidR="00566411" w:rsidRPr="00372B3B" w:rsidRDefault="00566411" w:rsidP="00566411">
                      <w:pPr>
                        <w:pStyle w:val="Titolo1"/>
                        <w:spacing w:before="0"/>
                        <w:jc w:val="both"/>
                        <w:rPr>
                          <w:rFonts w:asciiTheme="minorHAnsi" w:hAnsiTheme="minorHAnsi"/>
                          <w:color w:val="2F5897" w:themeColor="text2"/>
                          <w:sz w:val="22"/>
                          <w:szCs w:val="22"/>
                        </w:rPr>
                      </w:pPr>
                      <w:r w:rsidRPr="00372B3B">
                        <w:rPr>
                          <w:rFonts w:asciiTheme="minorHAnsi" w:hAnsiTheme="minorHAnsi"/>
                          <w:color w:val="2F5897" w:themeColor="text2"/>
                          <w:sz w:val="22"/>
                          <w:szCs w:val="22"/>
                        </w:rPr>
                        <w:t xml:space="preserve">In via eccezionale, e considerata la necessità di garantire l’avvio immediato  della formazione per i docenti neoassunti </w:t>
                      </w:r>
                      <w:proofErr w:type="spellStart"/>
                      <w:r w:rsidRPr="00372B3B">
                        <w:rPr>
                          <w:rFonts w:asciiTheme="minorHAnsi" w:hAnsiTheme="minorHAnsi"/>
                          <w:color w:val="2F5897" w:themeColor="text2"/>
                          <w:sz w:val="22"/>
                          <w:szCs w:val="22"/>
                        </w:rPr>
                        <w:t>nell’a.s.</w:t>
                      </w:r>
                      <w:proofErr w:type="spellEnd"/>
                      <w:r w:rsidRPr="00372B3B">
                        <w:rPr>
                          <w:rFonts w:asciiTheme="minorHAnsi" w:hAnsiTheme="minorHAnsi"/>
                          <w:color w:val="2F5897" w:themeColor="text2"/>
                          <w:sz w:val="22"/>
                          <w:szCs w:val="22"/>
                        </w:rPr>
                        <w:t xml:space="preserve"> 2016-2017 ed essendo il modello organizzativo territoriale, adottato a seguito della nota DGPER n.6768 del 27/02/2015, già ampiamente consolidato sul territorio, le istituzioni scolastiche già individuate a livello regionale, con nota 6768 cit. e destinatarie dei fondi per l’anno di formazione 2014-2015 e 2015-2016 , sono riconfermate quali titolari della gestione amministrativo-contabile dei finanziamenti per il corrente </w:t>
                      </w:r>
                      <w:proofErr w:type="spellStart"/>
                      <w:r w:rsidRPr="00372B3B">
                        <w:rPr>
                          <w:rFonts w:asciiTheme="minorHAnsi" w:hAnsiTheme="minorHAnsi"/>
                          <w:color w:val="2F5897" w:themeColor="text2"/>
                          <w:sz w:val="22"/>
                          <w:szCs w:val="22"/>
                        </w:rPr>
                        <w:t>a.s.</w:t>
                      </w:r>
                      <w:proofErr w:type="spellEnd"/>
                      <w:r w:rsidRPr="00372B3B">
                        <w:rPr>
                          <w:rFonts w:asciiTheme="minorHAnsi" w:hAnsiTheme="minorHAnsi"/>
                          <w:color w:val="2F5897" w:themeColor="text2"/>
                          <w:sz w:val="22"/>
                          <w:szCs w:val="22"/>
                        </w:rPr>
                        <w:t xml:space="preserve"> 2016-2017</w:t>
                      </w:r>
                    </w:p>
                    <w:p w:rsidR="00566411" w:rsidRPr="00372B3B" w:rsidRDefault="00566411" w:rsidP="00566411">
                      <w:pPr>
                        <w:pStyle w:val="Titolo1"/>
                        <w:spacing w:before="0"/>
                        <w:jc w:val="center"/>
                        <w:rPr>
                          <w:rFonts w:asciiTheme="minorHAnsi" w:hAnsiTheme="minorHAnsi"/>
                          <w:color w:val="2F5897" w:themeColor="text2"/>
                          <w:sz w:val="22"/>
                          <w:szCs w:val="22"/>
                        </w:rPr>
                      </w:pPr>
                    </w:p>
                    <w:p w:rsidR="00566411" w:rsidRDefault="00566411" w:rsidP="00566411">
                      <w:pPr>
                        <w:pStyle w:val="Titolo1"/>
                        <w:spacing w:before="0"/>
                        <w:jc w:val="center"/>
                        <w:rPr>
                          <w:color w:val="2F5897" w:themeColor="text2"/>
                        </w:rPr>
                      </w:pPr>
                    </w:p>
                    <w:p w:rsidR="00566411" w:rsidRDefault="00566411" w:rsidP="00566411">
                      <w:pPr>
                        <w:pStyle w:val="Titolo1"/>
                        <w:spacing w:before="0"/>
                        <w:jc w:val="center"/>
                        <w:rPr>
                          <w:color w:val="2F5897" w:themeColor="text2"/>
                        </w:rPr>
                      </w:pPr>
                    </w:p>
                    <w:p w:rsidR="00566411" w:rsidRDefault="00566411" w:rsidP="00566411"/>
                    <w:p w:rsidR="00566411" w:rsidRDefault="00566411" w:rsidP="00566411"/>
                    <w:p w:rsidR="00566411" w:rsidRDefault="00566411" w:rsidP="00566411"/>
                    <w:p w:rsidR="00566411" w:rsidRPr="00372B3B" w:rsidRDefault="00566411" w:rsidP="00566411"/>
                    <w:p w:rsidR="00566411" w:rsidRDefault="00566411" w:rsidP="00566411">
                      <w:pPr>
                        <w:spacing w:after="0" w:line="240" w:lineRule="auto"/>
                        <w:rPr>
                          <w:color w:val="2F5897" w:themeColor="text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Pr="008D39DD">
        <w:rPr>
          <w:rFonts w:asciiTheme="minorHAnsi" w:eastAsiaTheme="minorEastAsia" w:hAnsiTheme="minorHAnsi" w:cstheme="minorBidi"/>
          <w:b/>
          <w:bCs w:val="0"/>
          <w:i w:val="0"/>
          <w:color w:val="auto"/>
          <w:sz w:val="24"/>
          <w:szCs w:val="24"/>
        </w:rPr>
        <w:sym w:font="Webdings" w:char="F034"/>
      </w:r>
      <w:r>
        <w:rPr>
          <w:rFonts w:asciiTheme="minorHAnsi" w:eastAsiaTheme="minorEastAsia" w:hAnsiTheme="minorHAnsi" w:cstheme="minorBidi"/>
          <w:b/>
          <w:bCs w:val="0"/>
          <w:i w:val="0"/>
          <w:color w:val="auto"/>
          <w:sz w:val="24"/>
          <w:szCs w:val="24"/>
        </w:rPr>
        <w:t>Elementi di continuità</w:t>
      </w:r>
    </w:p>
    <w:p w:rsidR="00566411" w:rsidRDefault="00566411" w:rsidP="00566411">
      <w:pPr>
        <w:spacing w:after="0" w:line="240" w:lineRule="auto"/>
      </w:pPr>
      <w:r>
        <w:t>Sono riconfermati 15  poli formativi</w:t>
      </w:r>
    </w:p>
    <w:p w:rsidR="00566411" w:rsidRDefault="00566411" w:rsidP="00566411">
      <w:pPr>
        <w:spacing w:after="0" w:line="240" w:lineRule="auto"/>
      </w:pPr>
    </w:p>
    <w:tbl>
      <w:tblPr>
        <w:tblStyle w:val="Grigliatabella"/>
        <w:tblW w:w="567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76"/>
        <w:gridCol w:w="1985"/>
        <w:gridCol w:w="2409"/>
      </w:tblGrid>
      <w:tr w:rsidR="00566411" w:rsidRPr="001467F1" w:rsidTr="00C04F4C">
        <w:tc>
          <w:tcPr>
            <w:tcW w:w="1276" w:type="dxa"/>
            <w:shd w:val="clear" w:color="auto" w:fill="DFE3F0" w:themeFill="accent1" w:themeFillTint="33"/>
          </w:tcPr>
          <w:p w:rsidR="00566411" w:rsidRPr="00F36073" w:rsidRDefault="00566411" w:rsidP="00C04F4C">
            <w:pPr>
              <w:spacing w:line="336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F36073"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  <w:t>PROVICIA</w:t>
            </w:r>
          </w:p>
          <w:p w:rsidR="00566411" w:rsidRPr="00F36073" w:rsidRDefault="00566411" w:rsidP="00C04F4C">
            <w:pPr>
              <w:spacing w:line="336" w:lineRule="atLeas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CCECFF"/>
          </w:tcPr>
          <w:p w:rsidR="00566411" w:rsidRPr="00F36073" w:rsidRDefault="00566411" w:rsidP="00C04F4C">
            <w:pPr>
              <w:spacing w:line="336" w:lineRule="atLeast"/>
              <w:jc w:val="center"/>
              <w:rPr>
                <w:rFonts w:ascii="Times New Roman" w:eastAsia="Times New Roman" w:hAnsi="Times New Roman" w:cs="Times New Roman"/>
                <w:b/>
                <w:color w:val="000099"/>
                <w:sz w:val="20"/>
                <w:szCs w:val="20"/>
              </w:rPr>
            </w:pPr>
            <w:r w:rsidRPr="00F36073">
              <w:rPr>
                <w:rFonts w:ascii="Times New Roman" w:eastAsia="Times New Roman" w:hAnsi="Times New Roman" w:cs="Times New Roman"/>
                <w:b/>
                <w:color w:val="000099"/>
                <w:sz w:val="20"/>
                <w:szCs w:val="20"/>
              </w:rPr>
              <w:t>SCUOLA POLO</w:t>
            </w:r>
          </w:p>
          <w:p w:rsidR="00566411" w:rsidRPr="00F36073" w:rsidRDefault="00566411" w:rsidP="00C04F4C">
            <w:pPr>
              <w:spacing w:line="336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6073">
              <w:rPr>
                <w:rFonts w:ascii="Times New Roman" w:eastAsia="Times New Roman" w:hAnsi="Times New Roman" w:cs="Times New Roman"/>
                <w:b/>
                <w:color w:val="000099"/>
                <w:sz w:val="20"/>
                <w:szCs w:val="20"/>
              </w:rPr>
              <w:t>FORMATIVO</w:t>
            </w:r>
          </w:p>
        </w:tc>
        <w:tc>
          <w:tcPr>
            <w:tcW w:w="2409" w:type="dxa"/>
            <w:shd w:val="clear" w:color="auto" w:fill="CCFFFF"/>
          </w:tcPr>
          <w:p w:rsidR="00566411" w:rsidRPr="00F36073" w:rsidRDefault="00566411" w:rsidP="00C04F4C">
            <w:pPr>
              <w:spacing w:line="336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3607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DIRIGENTE SCOLASTICO</w:t>
            </w:r>
          </w:p>
        </w:tc>
      </w:tr>
      <w:tr w:rsidR="00566411" w:rsidRPr="00BB71A8" w:rsidTr="00C04F4C">
        <w:trPr>
          <w:trHeight w:val="699"/>
        </w:trPr>
        <w:tc>
          <w:tcPr>
            <w:tcW w:w="1276" w:type="dxa"/>
          </w:tcPr>
          <w:p w:rsidR="00566411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:rsidR="00566411" w:rsidRPr="00F36073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F36073"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  <w:t>NAPOLI</w:t>
            </w:r>
          </w:p>
        </w:tc>
        <w:tc>
          <w:tcPr>
            <w:tcW w:w="1985" w:type="dxa"/>
          </w:tcPr>
          <w:p w:rsidR="00566411" w:rsidRDefault="00566411" w:rsidP="00C04F4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566411" w:rsidRPr="00F36073" w:rsidRDefault="00566411" w:rsidP="00C04F4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607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I.I.S. “ </w:t>
            </w:r>
            <w:r w:rsidRPr="00F36073"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>A. Torrente</w:t>
            </w:r>
            <w:r w:rsidRPr="00F3607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” – Casoria</w:t>
            </w:r>
          </w:p>
          <w:p w:rsidR="00566411" w:rsidRPr="00F36073" w:rsidRDefault="00566411" w:rsidP="00C04F4C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3607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(SCUOLA POLO REGIONALE)</w:t>
            </w:r>
          </w:p>
        </w:tc>
        <w:tc>
          <w:tcPr>
            <w:tcW w:w="2409" w:type="dxa"/>
          </w:tcPr>
          <w:p w:rsidR="00566411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  <w:p w:rsidR="00566411" w:rsidRPr="00F36073" w:rsidRDefault="00566411" w:rsidP="00C04F4C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F36073"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  <w:t>GIOVANNI  DE ROSA</w:t>
            </w:r>
          </w:p>
        </w:tc>
      </w:tr>
      <w:tr w:rsidR="00566411" w:rsidRPr="00BB71A8" w:rsidTr="00C04F4C">
        <w:tc>
          <w:tcPr>
            <w:tcW w:w="1276" w:type="dxa"/>
          </w:tcPr>
          <w:p w:rsidR="00566411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:rsidR="00566411" w:rsidRPr="00F36073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F36073"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  <w:t>NAPOLI</w:t>
            </w:r>
          </w:p>
        </w:tc>
        <w:tc>
          <w:tcPr>
            <w:tcW w:w="1985" w:type="dxa"/>
          </w:tcPr>
          <w:p w:rsidR="00566411" w:rsidRDefault="00566411" w:rsidP="00C04F4C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566411" w:rsidRPr="00F36073" w:rsidRDefault="00566411" w:rsidP="00C04F4C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607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Liceo “</w:t>
            </w:r>
            <w:proofErr w:type="spellStart"/>
            <w:r w:rsidRPr="00F36073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>G.Carducci</w:t>
            </w:r>
            <w:proofErr w:type="spellEnd"/>
            <w:r w:rsidRPr="00F3607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”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 </w:t>
            </w:r>
            <w:r w:rsidRPr="00F3607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Nola  </w:t>
            </w:r>
          </w:p>
        </w:tc>
        <w:tc>
          <w:tcPr>
            <w:tcW w:w="2409" w:type="dxa"/>
          </w:tcPr>
          <w:p w:rsidR="00566411" w:rsidRDefault="00566411" w:rsidP="00C04F4C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  <w:p w:rsidR="00566411" w:rsidRPr="00F36073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F36073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ASSUNTA COMPAGNONE</w:t>
            </w:r>
          </w:p>
        </w:tc>
      </w:tr>
      <w:tr w:rsidR="00566411" w:rsidRPr="00BB71A8" w:rsidTr="00C04F4C">
        <w:tc>
          <w:tcPr>
            <w:tcW w:w="1276" w:type="dxa"/>
          </w:tcPr>
          <w:p w:rsidR="00566411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:rsidR="00566411" w:rsidRPr="00F36073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F36073"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  <w:t xml:space="preserve">AVELLINO </w:t>
            </w:r>
          </w:p>
        </w:tc>
        <w:tc>
          <w:tcPr>
            <w:tcW w:w="1985" w:type="dxa"/>
          </w:tcPr>
          <w:p w:rsidR="00566411" w:rsidRDefault="00566411" w:rsidP="00C04F4C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566411" w:rsidRPr="00F36073" w:rsidRDefault="00566411" w:rsidP="00C04F4C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607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I.I.S. “</w:t>
            </w:r>
            <w:r w:rsidRPr="00F36073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>Ronca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” </w:t>
            </w:r>
            <w:r w:rsidRPr="00F3607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Solofra </w:t>
            </w:r>
          </w:p>
        </w:tc>
        <w:tc>
          <w:tcPr>
            <w:tcW w:w="2409" w:type="dxa"/>
          </w:tcPr>
          <w:p w:rsidR="00566411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  <w:p w:rsidR="00566411" w:rsidRPr="00F36073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F36073"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  <w:t>LUCIA  RANIERI</w:t>
            </w:r>
          </w:p>
        </w:tc>
      </w:tr>
      <w:tr w:rsidR="00566411" w:rsidRPr="00BB71A8" w:rsidTr="00C04F4C">
        <w:tc>
          <w:tcPr>
            <w:tcW w:w="1276" w:type="dxa"/>
          </w:tcPr>
          <w:p w:rsidR="00566411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:rsidR="00566411" w:rsidRPr="00F36073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F36073"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  <w:t>BENEVENTO</w:t>
            </w:r>
          </w:p>
        </w:tc>
        <w:tc>
          <w:tcPr>
            <w:tcW w:w="1985" w:type="dxa"/>
          </w:tcPr>
          <w:p w:rsidR="00566411" w:rsidRPr="00F36073" w:rsidRDefault="00566411" w:rsidP="00C0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566411" w:rsidRPr="00F36073" w:rsidRDefault="00566411" w:rsidP="00C0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607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I.T.I. “</w:t>
            </w:r>
            <w:r w:rsidRPr="00F36073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Lucarelli”</w:t>
            </w:r>
            <w:r w:rsidRPr="00F3607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</w:t>
            </w:r>
          </w:p>
          <w:p w:rsidR="00566411" w:rsidRPr="00F36073" w:rsidRDefault="00566411" w:rsidP="00C0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409" w:type="dxa"/>
          </w:tcPr>
          <w:p w:rsidR="00566411" w:rsidRPr="00F36073" w:rsidRDefault="00566411" w:rsidP="00C0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  <w:p w:rsidR="00566411" w:rsidRPr="00F36073" w:rsidRDefault="00566411" w:rsidP="00C04F4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color w:val="000000" w:themeColor="text1"/>
                <w:sz w:val="18"/>
                <w:szCs w:val="18"/>
                <w:lang w:eastAsia="en-US"/>
              </w:rPr>
            </w:pPr>
            <w:r w:rsidRPr="00F36073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MARIA GABRIELLA FEDELE</w:t>
            </w:r>
          </w:p>
        </w:tc>
      </w:tr>
      <w:tr w:rsidR="00566411" w:rsidRPr="002C23C5" w:rsidTr="00C04F4C">
        <w:tc>
          <w:tcPr>
            <w:tcW w:w="1276" w:type="dxa"/>
          </w:tcPr>
          <w:p w:rsidR="00566411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:rsidR="00566411" w:rsidRPr="00F36073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F36073"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  <w:t>CASERTA</w:t>
            </w:r>
          </w:p>
        </w:tc>
        <w:tc>
          <w:tcPr>
            <w:tcW w:w="1985" w:type="dxa"/>
          </w:tcPr>
          <w:p w:rsidR="00566411" w:rsidRPr="00F36073" w:rsidRDefault="00566411" w:rsidP="00C0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566411" w:rsidRPr="00F36073" w:rsidRDefault="00566411" w:rsidP="00C0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607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I.T.S. “ </w:t>
            </w:r>
            <w:proofErr w:type="spellStart"/>
            <w:r w:rsidRPr="00F36073"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>M.Buonarroti</w:t>
            </w:r>
            <w:proofErr w:type="spellEnd"/>
            <w:r w:rsidRPr="00F3607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” </w:t>
            </w:r>
          </w:p>
        </w:tc>
        <w:tc>
          <w:tcPr>
            <w:tcW w:w="2409" w:type="dxa"/>
          </w:tcPr>
          <w:p w:rsidR="00566411" w:rsidRPr="00F36073" w:rsidRDefault="00566411" w:rsidP="00C0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  <w:p w:rsidR="00566411" w:rsidRPr="00F36073" w:rsidRDefault="00566411" w:rsidP="00C0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F36073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VITTORIA DE LUCIA</w:t>
            </w:r>
          </w:p>
          <w:p w:rsidR="00566411" w:rsidRPr="00F36073" w:rsidRDefault="00566411" w:rsidP="00C0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</w:tc>
      </w:tr>
      <w:tr w:rsidR="00566411" w:rsidRPr="00BB71A8" w:rsidTr="00C04F4C">
        <w:tc>
          <w:tcPr>
            <w:tcW w:w="1276" w:type="dxa"/>
          </w:tcPr>
          <w:p w:rsidR="00566411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:rsidR="00566411" w:rsidRPr="00F36073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F36073"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  <w:t>CASERTA</w:t>
            </w:r>
          </w:p>
        </w:tc>
        <w:tc>
          <w:tcPr>
            <w:tcW w:w="1985" w:type="dxa"/>
          </w:tcPr>
          <w:p w:rsidR="00566411" w:rsidRPr="00F36073" w:rsidRDefault="00566411" w:rsidP="00C0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566411" w:rsidRDefault="00566411" w:rsidP="00C0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607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L.S. “ </w:t>
            </w:r>
            <w:r w:rsidRPr="00F36073"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>Fermi</w:t>
            </w:r>
            <w:r w:rsidRPr="00F3607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”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  <w:p w:rsidR="00566411" w:rsidRPr="00F36073" w:rsidRDefault="00566411" w:rsidP="00C0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607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Aversa</w:t>
            </w:r>
          </w:p>
        </w:tc>
        <w:tc>
          <w:tcPr>
            <w:tcW w:w="2409" w:type="dxa"/>
          </w:tcPr>
          <w:p w:rsidR="00566411" w:rsidRPr="00F36073" w:rsidRDefault="00566411" w:rsidP="00C0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  <w:p w:rsidR="00566411" w:rsidRPr="00F36073" w:rsidRDefault="00566411" w:rsidP="00C04F4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F36073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ADRIANA MINCIONE</w:t>
            </w:r>
          </w:p>
        </w:tc>
      </w:tr>
      <w:tr w:rsidR="00566411" w:rsidRPr="002C23C5" w:rsidTr="00C04F4C">
        <w:tc>
          <w:tcPr>
            <w:tcW w:w="1276" w:type="dxa"/>
          </w:tcPr>
          <w:p w:rsidR="00566411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:rsidR="00566411" w:rsidRPr="00F36073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F36073"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  <w:t xml:space="preserve">NAPOLI  </w:t>
            </w:r>
          </w:p>
        </w:tc>
        <w:tc>
          <w:tcPr>
            <w:tcW w:w="1985" w:type="dxa"/>
          </w:tcPr>
          <w:p w:rsidR="00566411" w:rsidRPr="00F36073" w:rsidRDefault="00566411" w:rsidP="00C04F4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566411" w:rsidRPr="00F36073" w:rsidRDefault="00566411" w:rsidP="00C04F4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607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I.I.S. “ </w:t>
            </w:r>
            <w:r w:rsidRPr="00F36073"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>Europa</w:t>
            </w:r>
            <w:r w:rsidRPr="00F36073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F3607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“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-</w:t>
            </w:r>
            <w:r w:rsidRPr="00F3607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Pomigliano d’Arco</w:t>
            </w:r>
          </w:p>
        </w:tc>
        <w:tc>
          <w:tcPr>
            <w:tcW w:w="2409" w:type="dxa"/>
          </w:tcPr>
          <w:p w:rsidR="00566411" w:rsidRPr="00F36073" w:rsidRDefault="00566411" w:rsidP="00C0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  <w:p w:rsidR="00566411" w:rsidRPr="00F36073" w:rsidRDefault="00566411" w:rsidP="00C0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F36073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ROSANNA GENNI</w:t>
            </w:r>
          </w:p>
          <w:p w:rsidR="00566411" w:rsidRPr="00F36073" w:rsidRDefault="00566411" w:rsidP="00C0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</w:tc>
      </w:tr>
      <w:tr w:rsidR="00566411" w:rsidRPr="00BB71A8" w:rsidTr="00C04F4C">
        <w:tc>
          <w:tcPr>
            <w:tcW w:w="1276" w:type="dxa"/>
          </w:tcPr>
          <w:p w:rsidR="00566411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:rsidR="00566411" w:rsidRPr="00F36073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F36073"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  <w:t xml:space="preserve">NAPOLI  </w:t>
            </w:r>
          </w:p>
        </w:tc>
        <w:tc>
          <w:tcPr>
            <w:tcW w:w="1985" w:type="dxa"/>
          </w:tcPr>
          <w:p w:rsidR="00566411" w:rsidRDefault="00566411" w:rsidP="00C04F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6411" w:rsidRPr="00F36073" w:rsidRDefault="00566411" w:rsidP="00C04F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6073">
              <w:rPr>
                <w:rFonts w:ascii="Times New Roman" w:hAnsi="Times New Roman" w:cs="Times New Roman"/>
                <w:sz w:val="20"/>
                <w:szCs w:val="20"/>
              </w:rPr>
              <w:t>Liceo  “</w:t>
            </w:r>
            <w:r w:rsidRPr="00F3607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E. Pascal</w:t>
            </w:r>
            <w:r w:rsidRPr="00F36073">
              <w:rPr>
                <w:rFonts w:ascii="Times New Roman" w:hAnsi="Times New Roman" w:cs="Times New Roman"/>
                <w:sz w:val="20"/>
                <w:szCs w:val="20"/>
              </w:rPr>
              <w:t>” Pompei</w:t>
            </w:r>
          </w:p>
        </w:tc>
        <w:tc>
          <w:tcPr>
            <w:tcW w:w="2409" w:type="dxa"/>
          </w:tcPr>
          <w:p w:rsidR="00566411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  <w:p w:rsidR="00566411" w:rsidRPr="00F36073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F36073"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  <w:t>FIORENZO GARGIULO</w:t>
            </w:r>
          </w:p>
          <w:p w:rsidR="00566411" w:rsidRPr="00F36073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</w:tc>
      </w:tr>
      <w:tr w:rsidR="00566411" w:rsidRPr="00BB71A8" w:rsidTr="00C04F4C">
        <w:tc>
          <w:tcPr>
            <w:tcW w:w="1276" w:type="dxa"/>
          </w:tcPr>
          <w:p w:rsidR="00566411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:rsidR="00566411" w:rsidRPr="00F36073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F36073"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  <w:t xml:space="preserve">NAPOLI </w:t>
            </w:r>
          </w:p>
        </w:tc>
        <w:tc>
          <w:tcPr>
            <w:tcW w:w="1985" w:type="dxa"/>
          </w:tcPr>
          <w:p w:rsidR="00566411" w:rsidRDefault="00566411" w:rsidP="00C04F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6411" w:rsidRDefault="00566411" w:rsidP="00C04F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6073">
              <w:rPr>
                <w:rFonts w:ascii="Times New Roman" w:hAnsi="Times New Roman" w:cs="Times New Roman"/>
                <w:sz w:val="20"/>
                <w:szCs w:val="20"/>
              </w:rPr>
              <w:t>I.C. “</w:t>
            </w:r>
            <w:r w:rsidRPr="00F3607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E. Borrelli</w:t>
            </w:r>
            <w:r w:rsidRPr="00F36073">
              <w:rPr>
                <w:rFonts w:ascii="Times New Roman" w:hAnsi="Times New Roman" w:cs="Times New Roman"/>
                <w:i/>
                <w:sz w:val="20"/>
                <w:szCs w:val="20"/>
              </w:rPr>
              <w:t>”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66411" w:rsidRPr="00F36073" w:rsidRDefault="00566411" w:rsidP="00C04F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6073">
              <w:rPr>
                <w:rFonts w:ascii="Times New Roman" w:hAnsi="Times New Roman" w:cs="Times New Roman"/>
                <w:sz w:val="20"/>
                <w:szCs w:val="20"/>
              </w:rPr>
              <w:t xml:space="preserve"> S. Maria La Carità</w:t>
            </w:r>
          </w:p>
        </w:tc>
        <w:tc>
          <w:tcPr>
            <w:tcW w:w="2409" w:type="dxa"/>
          </w:tcPr>
          <w:p w:rsidR="00566411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  <w:p w:rsidR="00566411" w:rsidRPr="00F36073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F36073"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  <w:t>CARLA  FARINA</w:t>
            </w:r>
          </w:p>
          <w:p w:rsidR="00566411" w:rsidRPr="00F36073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</w:tc>
      </w:tr>
      <w:tr w:rsidR="00566411" w:rsidRPr="00BB71A8" w:rsidTr="00C04F4C">
        <w:tc>
          <w:tcPr>
            <w:tcW w:w="1276" w:type="dxa"/>
          </w:tcPr>
          <w:p w:rsidR="00566411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:rsidR="00566411" w:rsidRPr="00F36073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F36073"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  <w:t>NAPOLI</w:t>
            </w:r>
          </w:p>
        </w:tc>
        <w:tc>
          <w:tcPr>
            <w:tcW w:w="1985" w:type="dxa"/>
          </w:tcPr>
          <w:p w:rsidR="00566411" w:rsidRDefault="00566411" w:rsidP="00C04F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6411" w:rsidRPr="00F36073" w:rsidRDefault="00566411" w:rsidP="00C04F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6073">
              <w:rPr>
                <w:rFonts w:ascii="Times New Roman" w:hAnsi="Times New Roman" w:cs="Times New Roman"/>
                <w:sz w:val="20"/>
                <w:szCs w:val="20"/>
              </w:rPr>
              <w:t>I.I.S. “</w:t>
            </w:r>
            <w:r w:rsidRPr="00F3607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Pagano – Bernini</w:t>
            </w:r>
            <w:r w:rsidRPr="00F36073">
              <w:rPr>
                <w:rFonts w:ascii="Times New Roman" w:hAnsi="Times New Roman" w:cs="Times New Roman"/>
                <w:b/>
                <w:sz w:val="20"/>
                <w:szCs w:val="20"/>
              </w:rPr>
              <w:t>”</w:t>
            </w:r>
          </w:p>
        </w:tc>
        <w:tc>
          <w:tcPr>
            <w:tcW w:w="2409" w:type="dxa"/>
          </w:tcPr>
          <w:p w:rsidR="00566411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  <w:p w:rsidR="00566411" w:rsidRPr="00F36073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F36073"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  <w:t>FRANCESCO DE ROSA</w:t>
            </w:r>
          </w:p>
          <w:p w:rsidR="00566411" w:rsidRPr="00F36073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</w:tc>
      </w:tr>
      <w:tr w:rsidR="00566411" w:rsidRPr="00BB71A8" w:rsidTr="00C04F4C">
        <w:tc>
          <w:tcPr>
            <w:tcW w:w="1276" w:type="dxa"/>
          </w:tcPr>
          <w:p w:rsidR="00566411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:rsidR="00566411" w:rsidRPr="00F36073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F36073"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  <w:t xml:space="preserve">NAPOLI </w:t>
            </w:r>
          </w:p>
        </w:tc>
        <w:tc>
          <w:tcPr>
            <w:tcW w:w="1985" w:type="dxa"/>
          </w:tcPr>
          <w:p w:rsidR="00566411" w:rsidRDefault="00566411" w:rsidP="00C04F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6411" w:rsidRPr="00F36073" w:rsidRDefault="00566411" w:rsidP="00C04F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6073">
              <w:rPr>
                <w:rFonts w:ascii="Times New Roman" w:hAnsi="Times New Roman" w:cs="Times New Roman"/>
                <w:sz w:val="20"/>
                <w:szCs w:val="20"/>
              </w:rPr>
              <w:t>I.T.I. “</w:t>
            </w:r>
            <w:r w:rsidRPr="00F3607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G. Ferraris</w:t>
            </w:r>
            <w:r w:rsidRPr="00F36073">
              <w:rPr>
                <w:rFonts w:ascii="Times New Roman" w:hAnsi="Times New Roman" w:cs="Times New Roman"/>
                <w:sz w:val="20"/>
                <w:szCs w:val="20"/>
              </w:rPr>
              <w:t>”</w:t>
            </w:r>
          </w:p>
        </w:tc>
        <w:tc>
          <w:tcPr>
            <w:tcW w:w="2409" w:type="dxa"/>
          </w:tcPr>
          <w:p w:rsidR="00566411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  <w:p w:rsidR="00566411" w:rsidRPr="00F36073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F36073"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  <w:t>ALFREDO FIORE</w:t>
            </w:r>
          </w:p>
          <w:p w:rsidR="00566411" w:rsidRPr="00F36073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</w:tc>
      </w:tr>
      <w:tr w:rsidR="00566411" w:rsidRPr="00BB71A8" w:rsidTr="00C04F4C">
        <w:tc>
          <w:tcPr>
            <w:tcW w:w="1276" w:type="dxa"/>
          </w:tcPr>
          <w:p w:rsidR="00566411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:rsidR="00566411" w:rsidRPr="00F36073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F36073"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  <w:t>NAPOLI</w:t>
            </w:r>
          </w:p>
        </w:tc>
        <w:tc>
          <w:tcPr>
            <w:tcW w:w="1985" w:type="dxa"/>
          </w:tcPr>
          <w:p w:rsidR="00566411" w:rsidRDefault="00566411" w:rsidP="00C04F4C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566411" w:rsidRPr="00F36073" w:rsidRDefault="00566411" w:rsidP="00C04F4C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607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I.I.S. </w:t>
            </w:r>
            <w:r w:rsidRPr="00F36073"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</w:rPr>
              <w:t>“</w:t>
            </w:r>
            <w:r w:rsidRPr="00F36073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>Archimede”</w:t>
            </w:r>
          </w:p>
        </w:tc>
        <w:tc>
          <w:tcPr>
            <w:tcW w:w="2409" w:type="dxa"/>
          </w:tcPr>
          <w:p w:rsidR="00566411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  <w:p w:rsidR="00566411" w:rsidRPr="00F36073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F36073"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  <w:t>PATRIZIA SCOGNAMIGLIO</w:t>
            </w:r>
          </w:p>
          <w:p w:rsidR="00566411" w:rsidRPr="00F36073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</w:tc>
      </w:tr>
      <w:tr w:rsidR="00566411" w:rsidRPr="00BB71A8" w:rsidTr="00C04F4C">
        <w:tc>
          <w:tcPr>
            <w:tcW w:w="1276" w:type="dxa"/>
          </w:tcPr>
          <w:p w:rsidR="00566411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:rsidR="00566411" w:rsidRPr="00F36073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F36073"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  <w:t>SALERNO</w:t>
            </w:r>
          </w:p>
        </w:tc>
        <w:tc>
          <w:tcPr>
            <w:tcW w:w="1985" w:type="dxa"/>
          </w:tcPr>
          <w:p w:rsidR="00566411" w:rsidRDefault="00566411" w:rsidP="00C04F4C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607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SC. SEC. 1°  </w:t>
            </w:r>
            <w:r w:rsidRPr="00F36073"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</w:rPr>
              <w:t>“</w:t>
            </w:r>
            <w:r w:rsidRPr="00F36073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 xml:space="preserve">A. </w:t>
            </w:r>
            <w:proofErr w:type="spellStart"/>
            <w:r w:rsidRPr="00F36073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>Balzico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” </w:t>
            </w:r>
          </w:p>
          <w:p w:rsidR="00566411" w:rsidRPr="00F36073" w:rsidRDefault="00566411" w:rsidP="00C04F4C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607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Cava </w:t>
            </w:r>
            <w:proofErr w:type="spellStart"/>
            <w:r w:rsidRPr="00F3607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dé</w:t>
            </w:r>
            <w:proofErr w:type="spellEnd"/>
            <w:r w:rsidRPr="00F3607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Tirreni</w:t>
            </w:r>
          </w:p>
        </w:tc>
        <w:tc>
          <w:tcPr>
            <w:tcW w:w="2409" w:type="dxa"/>
          </w:tcPr>
          <w:p w:rsidR="00566411" w:rsidRPr="00F36073" w:rsidRDefault="00566411" w:rsidP="00C04F4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  <w:p w:rsidR="00566411" w:rsidRPr="00F36073" w:rsidRDefault="00566411" w:rsidP="00C04F4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F36073"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  <w:t>GIOVANNI  DI LUCA</w:t>
            </w:r>
          </w:p>
          <w:p w:rsidR="00566411" w:rsidRPr="00F36073" w:rsidRDefault="00566411" w:rsidP="00C04F4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</w:tc>
      </w:tr>
      <w:tr w:rsidR="00566411" w:rsidRPr="00BB71A8" w:rsidTr="00C04F4C">
        <w:tc>
          <w:tcPr>
            <w:tcW w:w="1276" w:type="dxa"/>
          </w:tcPr>
          <w:p w:rsidR="00566411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:rsidR="00566411" w:rsidRPr="00F36073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F36073"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  <w:t>SALERNO</w:t>
            </w:r>
          </w:p>
        </w:tc>
        <w:tc>
          <w:tcPr>
            <w:tcW w:w="1985" w:type="dxa"/>
          </w:tcPr>
          <w:p w:rsidR="00566411" w:rsidRDefault="00566411" w:rsidP="00C04F4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566411" w:rsidRPr="00F36073" w:rsidRDefault="00566411" w:rsidP="00C04F4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607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I.I. S. </w:t>
            </w:r>
            <w:r w:rsidRPr="00F36073"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 xml:space="preserve">“ E. </w:t>
            </w:r>
            <w:proofErr w:type="spellStart"/>
            <w:r w:rsidRPr="00F36073"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>Corbino</w:t>
            </w:r>
            <w:proofErr w:type="spellEnd"/>
            <w:r w:rsidRPr="00F3607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” Contursi </w:t>
            </w:r>
          </w:p>
        </w:tc>
        <w:tc>
          <w:tcPr>
            <w:tcW w:w="2409" w:type="dxa"/>
          </w:tcPr>
          <w:p w:rsidR="00566411" w:rsidRPr="00F36073" w:rsidRDefault="00566411" w:rsidP="00C0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  <w:p w:rsidR="00566411" w:rsidRPr="00F36073" w:rsidRDefault="00566411" w:rsidP="00C0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F36073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MARIAROSARIA CASCIO</w:t>
            </w:r>
          </w:p>
          <w:p w:rsidR="00566411" w:rsidRPr="00F36073" w:rsidRDefault="00566411" w:rsidP="00C04F4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</w:tc>
      </w:tr>
      <w:tr w:rsidR="00566411" w:rsidRPr="002C23C5" w:rsidTr="00C04F4C">
        <w:tc>
          <w:tcPr>
            <w:tcW w:w="1276" w:type="dxa"/>
          </w:tcPr>
          <w:p w:rsidR="00566411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:rsidR="00566411" w:rsidRPr="00F36073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F36073"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  <w:t>SALERNO</w:t>
            </w:r>
          </w:p>
        </w:tc>
        <w:tc>
          <w:tcPr>
            <w:tcW w:w="1985" w:type="dxa"/>
          </w:tcPr>
          <w:p w:rsidR="00566411" w:rsidRDefault="00566411" w:rsidP="00C04F4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566411" w:rsidRDefault="00566411" w:rsidP="00C04F4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607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I.C. “ </w:t>
            </w:r>
            <w:r w:rsidRPr="00F36073"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>S. Valentino Torio</w:t>
            </w:r>
            <w:r w:rsidRPr="00F3607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”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  <w:p w:rsidR="00566411" w:rsidRPr="00F36073" w:rsidRDefault="00566411" w:rsidP="00C04F4C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607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S. Valentino Torio</w:t>
            </w:r>
          </w:p>
        </w:tc>
        <w:tc>
          <w:tcPr>
            <w:tcW w:w="2409" w:type="dxa"/>
          </w:tcPr>
          <w:p w:rsidR="00566411" w:rsidRPr="00F36073" w:rsidRDefault="00566411" w:rsidP="00C0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  <w:p w:rsidR="00566411" w:rsidRPr="00F36073" w:rsidRDefault="00566411" w:rsidP="00C0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F36073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MARIA GRAZIA GERVILLI</w:t>
            </w:r>
          </w:p>
          <w:p w:rsidR="00566411" w:rsidRPr="00F36073" w:rsidRDefault="00566411" w:rsidP="00C0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</w:tc>
      </w:tr>
    </w:tbl>
    <w:p w:rsidR="00566411" w:rsidRDefault="00566411" w:rsidP="00566411"/>
    <w:p w:rsidR="00566411" w:rsidRDefault="00566411" w:rsidP="00566411"/>
    <w:p w:rsidR="00566411" w:rsidRPr="00626E00" w:rsidRDefault="00566411" w:rsidP="00566411">
      <w:r>
        <w:t xml:space="preserve"> È  riconfermato l’impianto formativo</w:t>
      </w:r>
      <w:r>
        <w:rPr>
          <w:noProof/>
        </w:rPr>
        <mc:AlternateContent>
          <mc:Choice Requires="wps">
            <w:drawing>
              <wp:anchor distT="0" distB="0" distL="274320" distR="114300" simplePos="0" relativeHeight="251649536" behindDoc="0" locked="0" layoutInCell="1" allowOverlap="1" wp14:anchorId="48024D2B" wp14:editId="1B575805">
                <wp:simplePos x="0" y="0"/>
                <wp:positionH relativeFrom="margin">
                  <wp:posOffset>4338793</wp:posOffset>
                </wp:positionH>
                <wp:positionV relativeFrom="margin">
                  <wp:posOffset>201930</wp:posOffset>
                </wp:positionV>
                <wp:extent cx="2232660" cy="9144000"/>
                <wp:effectExtent l="0" t="0" r="0" b="0"/>
                <wp:wrapSquare wrapText="bothSides"/>
                <wp:docPr id="11" name="Rettango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660" cy="91440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6411" w:rsidRDefault="00566411" w:rsidP="00566411">
                            <w:pPr>
                              <w:pStyle w:val="Titolo1"/>
                              <w:spacing w:before="0"/>
                              <w:rPr>
                                <w:color w:val="2F5897" w:themeColor="text2"/>
                              </w:rPr>
                            </w:pPr>
                          </w:p>
                          <w:p w:rsidR="00566411" w:rsidRDefault="00566411" w:rsidP="00566411">
                            <w:pPr>
                              <w:pStyle w:val="Titolo1"/>
                              <w:spacing w:before="0"/>
                              <w:jc w:val="center"/>
                              <w:rPr>
                                <w:color w:val="2F5897" w:themeColor="text2"/>
                              </w:rPr>
                            </w:pPr>
                            <w:r>
                              <w:rPr>
                                <w:color w:val="2F5897" w:themeColor="text2"/>
                              </w:rPr>
                              <w:t>Il modello formativo</w:t>
                            </w:r>
                          </w:p>
                          <w:p w:rsidR="00566411" w:rsidRPr="005E2137" w:rsidRDefault="00566411" w:rsidP="00566411">
                            <w:pPr>
                              <w:spacing w:after="0" w:line="240" w:lineRule="auto"/>
                              <w:jc w:val="center"/>
                              <w:rPr>
                                <w:color w:val="002060"/>
                              </w:rPr>
                            </w:pPr>
                            <w:r w:rsidRPr="005E2137">
                              <w:rPr>
                                <w:color w:val="002060"/>
                              </w:rPr>
                              <w:t>2106/2017</w:t>
                            </w:r>
                          </w:p>
                          <w:p w:rsidR="00566411" w:rsidRPr="008A166E" w:rsidRDefault="00566411" w:rsidP="00566411">
                            <w:pPr>
                              <w:spacing w:after="0" w:line="240" w:lineRule="auto"/>
                              <w:jc w:val="center"/>
                              <w:rPr>
                                <w:color w:val="6076B4" w:themeColor="accent1"/>
                              </w:rPr>
                            </w:pPr>
                            <w:r>
                              <w:rPr>
                                <w:color w:val="6076B4" w:themeColor="accent1"/>
                              </w:rPr>
                              <w:sym w:font="Symbol" w:char="F0B7"/>
                            </w:r>
                            <w:r>
                              <w:rPr>
                                <w:color w:val="6076B4" w:themeColor="accent1"/>
                              </w:rPr>
                              <w:t xml:space="preserve"> </w:t>
                            </w:r>
                            <w:r>
                              <w:rPr>
                                <w:color w:val="6076B4" w:themeColor="accent1"/>
                              </w:rPr>
                              <w:sym w:font="Symbol" w:char="F0B7"/>
                            </w:r>
                            <w:r>
                              <w:rPr>
                                <w:color w:val="6076B4" w:themeColor="accent1"/>
                              </w:rPr>
                              <w:t xml:space="preserve"> </w:t>
                            </w:r>
                            <w:r>
                              <w:rPr>
                                <w:color w:val="6076B4" w:themeColor="accent1"/>
                              </w:rPr>
                              <w:sym w:font="Symbol" w:char="F0B7"/>
                            </w:r>
                          </w:p>
                          <w:p w:rsidR="00566411" w:rsidRPr="008A166E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2F5897" w:themeColor="text2"/>
                              </w:rPr>
                            </w:pPr>
                            <w:r>
                              <w:rPr>
                                <w:i/>
                                <w:color w:val="2F5897" w:themeColor="text2"/>
                              </w:rPr>
                              <w:t>“</w:t>
                            </w:r>
                            <w:r w:rsidRPr="008A166E">
                              <w:rPr>
                                <w:i/>
                                <w:color w:val="2F5897" w:themeColor="text2"/>
                              </w:rPr>
                              <w:t>Il modello per la realizzazione del periodo di formazione e di prova per i docenti neo-assunti è pertanto confermato nei suoi aspetti strutturali con il medesimo impianto già messo in opera nell’anno scolastico 2015/2016. Il percorso si concretizza in 50 ore di formazione complessiva, considerando sia le attività formative in presenza (riducendo ulteriormente l’approccio frontale e trasmissivo, a favore della didattica laboratoriale), l’osservazione i</w:t>
                            </w:r>
                            <w:r>
                              <w:rPr>
                                <w:i/>
                                <w:color w:val="2F5897" w:themeColor="text2"/>
                              </w:rPr>
                              <w:t xml:space="preserve">n classe (da strutturare anche </w:t>
                            </w: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2F5897" w:themeColor="text2"/>
                              </w:rPr>
                            </w:pPr>
                            <w:r w:rsidRPr="008A166E">
                              <w:rPr>
                                <w:i/>
                                <w:color w:val="2F5897" w:themeColor="text2"/>
                              </w:rPr>
                              <w:t>mediante apposita strumentazione operativa), la rielaborazione professionale, mediante gli strumenti del “bilancio di competenze”, del “portfolio professionale”, del patto per lo sviluppo formativo, che saranno ulteriormente semplifi</w:t>
                            </w:r>
                            <w:r>
                              <w:rPr>
                                <w:i/>
                                <w:color w:val="2F5897" w:themeColor="text2"/>
                              </w:rPr>
                              <w:t>cati nei loro supporti digitali”.</w:t>
                            </w:r>
                          </w:p>
                          <w:p w:rsidR="00566411" w:rsidRPr="008A166E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2F5897" w:themeColor="text2"/>
                              </w:rPr>
                            </w:pPr>
                            <w:r>
                              <w:rPr>
                                <w:i/>
                                <w:color w:val="2F5897" w:themeColor="text2"/>
                              </w:rPr>
                              <w:t xml:space="preserve">Nota MIUR </w:t>
                            </w:r>
                            <w:proofErr w:type="spellStart"/>
                            <w:r>
                              <w:rPr>
                                <w:i/>
                                <w:color w:val="2F5897" w:themeColor="text2"/>
                              </w:rPr>
                              <w:t>prot</w:t>
                            </w:r>
                            <w:proofErr w:type="spellEnd"/>
                            <w:r>
                              <w:rPr>
                                <w:i/>
                                <w:color w:val="2F5897" w:themeColor="text2"/>
                              </w:rPr>
                              <w:t xml:space="preserve">. </w:t>
                            </w:r>
                            <w:r w:rsidRPr="008A166E">
                              <w:rPr>
                                <w:i/>
                                <w:color w:val="2F5897" w:themeColor="text2"/>
                              </w:rPr>
                              <w:t>28515.04-10-2016</w:t>
                            </w: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rPr>
                                <w:color w:val="2F5897" w:themeColor="text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457200" rIns="18288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11" o:spid="_x0000_s1029" style="position:absolute;margin-left:341.65pt;margin-top:15.9pt;width:175.8pt;height:10in;z-index:251649536;visibility:visible;mso-wrap-style:square;mso-width-percent:0;mso-height-percent:0;mso-wrap-distance-left:21.6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" fillcolor="#e4e9ef [3214]" stroked="f" strokeweight="2.25pt">
                <v:fill opacity="55769f"/>
                <v:textbox inset="14.4pt,36pt,14.4pt,10.8pt">
                  <w:txbxContent>
                    <w:p w:rsidR="00566411" w:rsidRDefault="00566411" w:rsidP="00566411">
                      <w:pPr>
                        <w:pStyle w:val="Titolo1"/>
                        <w:spacing w:before="0"/>
                        <w:rPr>
                          <w:color w:val="2F5897" w:themeColor="text2"/>
                        </w:rPr>
                      </w:pPr>
                    </w:p>
                    <w:p w:rsidR="00566411" w:rsidRDefault="00566411" w:rsidP="00566411">
                      <w:pPr>
                        <w:pStyle w:val="Titolo1"/>
                        <w:spacing w:before="0"/>
                        <w:jc w:val="center"/>
                        <w:rPr>
                          <w:color w:val="2F5897" w:themeColor="text2"/>
                        </w:rPr>
                      </w:pPr>
                      <w:r>
                        <w:rPr>
                          <w:color w:val="2F5897" w:themeColor="text2"/>
                        </w:rPr>
                        <w:t>Il modello formativo</w:t>
                      </w:r>
                    </w:p>
                    <w:p w:rsidR="00566411" w:rsidRPr="005E2137" w:rsidRDefault="00566411" w:rsidP="00566411">
                      <w:pPr>
                        <w:spacing w:after="0" w:line="240" w:lineRule="auto"/>
                        <w:jc w:val="center"/>
                        <w:rPr>
                          <w:color w:val="002060"/>
                        </w:rPr>
                      </w:pPr>
                      <w:r w:rsidRPr="005E2137">
                        <w:rPr>
                          <w:color w:val="002060"/>
                        </w:rPr>
                        <w:t>2106/2017</w:t>
                      </w:r>
                    </w:p>
                    <w:p w:rsidR="00566411" w:rsidRPr="008A166E" w:rsidRDefault="00566411" w:rsidP="00566411">
                      <w:pPr>
                        <w:spacing w:after="0" w:line="240" w:lineRule="auto"/>
                        <w:jc w:val="center"/>
                        <w:rPr>
                          <w:color w:val="6076B4" w:themeColor="accent1"/>
                        </w:rPr>
                      </w:pPr>
                      <w:r>
                        <w:rPr>
                          <w:color w:val="6076B4" w:themeColor="accent1"/>
                        </w:rPr>
                        <w:sym w:font="Symbol" w:char="F0B7"/>
                      </w:r>
                      <w:r>
                        <w:rPr>
                          <w:color w:val="6076B4" w:themeColor="accent1"/>
                        </w:rPr>
                        <w:t xml:space="preserve"> </w:t>
                      </w:r>
                      <w:r>
                        <w:rPr>
                          <w:color w:val="6076B4" w:themeColor="accent1"/>
                        </w:rPr>
                        <w:sym w:font="Symbol" w:char="F0B7"/>
                      </w:r>
                      <w:r>
                        <w:rPr>
                          <w:color w:val="6076B4" w:themeColor="accent1"/>
                        </w:rPr>
                        <w:t xml:space="preserve"> </w:t>
                      </w:r>
                      <w:r>
                        <w:rPr>
                          <w:color w:val="6076B4" w:themeColor="accent1"/>
                        </w:rPr>
                        <w:sym w:font="Symbol" w:char="F0B7"/>
                      </w:r>
                    </w:p>
                    <w:p w:rsidR="00566411" w:rsidRPr="008A166E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2F5897" w:themeColor="text2"/>
                        </w:rPr>
                      </w:pPr>
                      <w:r>
                        <w:rPr>
                          <w:i/>
                          <w:color w:val="2F5897" w:themeColor="text2"/>
                        </w:rPr>
                        <w:t>“</w:t>
                      </w:r>
                      <w:r w:rsidRPr="008A166E">
                        <w:rPr>
                          <w:i/>
                          <w:color w:val="2F5897" w:themeColor="text2"/>
                        </w:rPr>
                        <w:t>Il modello per la realizzazione del periodo di formazione e di prova per i docenti neo-assunti è pertanto confermato nei suoi aspetti strutturali con il medesimo impianto già messo in opera nell’anno scolastico 2015/2016. Il percorso si concretizza in 50 ore di formazione complessiva, considerando sia le attività formative in presenza (riducendo ulteriormente l’approccio frontale e trasmissivo, a favore della didattica laboratoriale), l’osservazione i</w:t>
                      </w:r>
                      <w:r>
                        <w:rPr>
                          <w:i/>
                          <w:color w:val="2F5897" w:themeColor="text2"/>
                        </w:rPr>
                        <w:t xml:space="preserve">n classe (da strutturare anche </w:t>
                      </w: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2F5897" w:themeColor="text2"/>
                        </w:rPr>
                      </w:pPr>
                      <w:r w:rsidRPr="008A166E">
                        <w:rPr>
                          <w:i/>
                          <w:color w:val="2F5897" w:themeColor="text2"/>
                        </w:rPr>
                        <w:t>mediante apposita strumentazione operativa), la rielaborazione professionale, mediante gli strumenti del “bilancio di competenze”, del “portfolio professionale”, del patto per lo sviluppo formativo, che saranno ulteriormente semplifi</w:t>
                      </w:r>
                      <w:r>
                        <w:rPr>
                          <w:i/>
                          <w:color w:val="2F5897" w:themeColor="text2"/>
                        </w:rPr>
                        <w:t>cati nei loro supporti digitali”.</w:t>
                      </w:r>
                    </w:p>
                    <w:p w:rsidR="00566411" w:rsidRPr="008A166E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2F5897" w:themeColor="text2"/>
                        </w:rPr>
                      </w:pPr>
                      <w:r>
                        <w:rPr>
                          <w:i/>
                          <w:color w:val="2F5897" w:themeColor="text2"/>
                        </w:rPr>
                        <w:t xml:space="preserve">Nota MIUR </w:t>
                      </w:r>
                      <w:proofErr w:type="spellStart"/>
                      <w:r>
                        <w:rPr>
                          <w:i/>
                          <w:color w:val="2F5897" w:themeColor="text2"/>
                        </w:rPr>
                        <w:t>prot</w:t>
                      </w:r>
                      <w:proofErr w:type="spellEnd"/>
                      <w:r>
                        <w:rPr>
                          <w:i/>
                          <w:color w:val="2F5897" w:themeColor="text2"/>
                        </w:rPr>
                        <w:t xml:space="preserve">. </w:t>
                      </w:r>
                      <w:r w:rsidRPr="008A166E">
                        <w:rPr>
                          <w:i/>
                          <w:color w:val="2F5897" w:themeColor="text2"/>
                        </w:rPr>
                        <w:t>28515.04-10-2016</w:t>
                      </w:r>
                    </w:p>
                    <w:p w:rsidR="00566411" w:rsidRDefault="00566411" w:rsidP="00566411">
                      <w:pPr>
                        <w:spacing w:after="0" w:line="240" w:lineRule="auto"/>
                        <w:rPr>
                          <w:color w:val="2F5897" w:themeColor="text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566411" w:rsidRPr="00AE0FC7" w:rsidRDefault="00566411" w:rsidP="00566411">
      <w:pPr>
        <w:shd w:val="clear" w:color="auto" w:fill="FFFFFF"/>
        <w:spacing w:after="0" w:line="336" w:lineRule="atLeast"/>
        <w:rPr>
          <w:rFonts w:eastAsia="Times New Roman" w:cs="Times New Roman"/>
          <w:color w:val="000000" w:themeColor="text1"/>
        </w:rPr>
      </w:pPr>
      <w:r w:rsidRPr="00EC4150">
        <w:rPr>
          <w:rFonts w:ascii="Times New Roman" w:eastAsia="Times New Roman" w:hAnsi="Times New Roman" w:cs="Times New Roman"/>
          <w:color w:val="000000" w:themeColor="text1"/>
        </w:rPr>
        <w:object w:dxaOrig="7206" w:dyaOrig="53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9pt;height:213pt" o:ole="">
            <v:imagedata r:id="rId14" o:title=""/>
          </v:shape>
          <o:OLEObject Type="Embed" ProgID="PowerPoint.Slide.12" ShapeID="_x0000_i1025" DrawAspect="Content" ObjectID="_1546159539" r:id="rId15"/>
        </w:object>
      </w:r>
    </w:p>
    <w:p w:rsidR="00566411" w:rsidRDefault="00566411" w:rsidP="00566411">
      <w:pPr>
        <w:shd w:val="clear" w:color="auto" w:fill="FFFFFF"/>
        <w:spacing w:after="0" w:line="336" w:lineRule="atLeast"/>
        <w:rPr>
          <w:rFonts w:eastAsia="Times New Roman" w:cs="Times New Roman"/>
          <w:color w:val="000000" w:themeColor="text1"/>
        </w:rPr>
      </w:pPr>
    </w:p>
    <w:p w:rsidR="00566411" w:rsidRDefault="00566411" w:rsidP="00566411">
      <w:pPr>
        <w:shd w:val="clear" w:color="auto" w:fill="FFFFFF"/>
        <w:spacing w:after="0" w:line="336" w:lineRule="atLeast"/>
        <w:rPr>
          <w:rFonts w:eastAsia="Times New Roman" w:cs="Times New Roman"/>
          <w:color w:val="000000" w:themeColor="text1"/>
        </w:rPr>
      </w:pPr>
    </w:p>
    <w:p w:rsidR="00566411" w:rsidRDefault="00566411" w:rsidP="00566411">
      <w:pPr>
        <w:shd w:val="clear" w:color="auto" w:fill="FFFFFF"/>
        <w:spacing w:after="0" w:line="336" w:lineRule="atLeast"/>
        <w:rPr>
          <w:rFonts w:eastAsia="Times New Roman" w:cs="Times New Roman"/>
          <w:color w:val="000000" w:themeColor="text1"/>
        </w:rPr>
      </w:pPr>
    </w:p>
    <w:p w:rsidR="00566411" w:rsidRDefault="00566411" w:rsidP="00566411">
      <w:pPr>
        <w:shd w:val="clear" w:color="auto" w:fill="FFFFFF"/>
        <w:spacing w:after="0" w:line="336" w:lineRule="atLeast"/>
        <w:rPr>
          <w:rFonts w:eastAsia="Times New Roman" w:cs="Times New Roman"/>
          <w:color w:val="000000" w:themeColor="text1"/>
        </w:rPr>
      </w:pPr>
    </w:p>
    <w:p w:rsidR="00566411" w:rsidRDefault="00566411" w:rsidP="00566411">
      <w:pPr>
        <w:shd w:val="clear" w:color="auto" w:fill="FFFFFF"/>
        <w:spacing w:after="0" w:line="336" w:lineRule="atLeast"/>
        <w:rPr>
          <w:rFonts w:eastAsia="Times New Roman" w:cs="Times New Roman"/>
          <w:color w:val="000000" w:themeColor="text1"/>
        </w:rPr>
      </w:pPr>
      <w:r w:rsidRPr="00AE0FC7">
        <w:rPr>
          <w:rFonts w:eastAsia="Times New Roman" w:cs="Times New Roman"/>
          <w:color w:val="000000" w:themeColor="text1"/>
        </w:rPr>
        <w:t>Le attività in presenza comprendono:</w:t>
      </w:r>
    </w:p>
    <w:p w:rsidR="00566411" w:rsidRDefault="00566411" w:rsidP="00566411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000000" w:themeColor="text1"/>
        </w:rPr>
      </w:pPr>
    </w:p>
    <w:tbl>
      <w:tblPr>
        <w:tblW w:w="604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73"/>
        <w:gridCol w:w="2571"/>
      </w:tblGrid>
      <w:tr w:rsidR="00566411" w:rsidRPr="008A1B85" w:rsidTr="00C04F4C">
        <w:trPr>
          <w:trHeight w:val="870"/>
        </w:trPr>
        <w:tc>
          <w:tcPr>
            <w:tcW w:w="347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66411" w:rsidRDefault="00566411" w:rsidP="00C04F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24"/>
                <w:sz w:val="24"/>
                <w:szCs w:val="24"/>
              </w:rPr>
            </w:pPr>
            <w:r w:rsidRPr="008A1B85">
              <w:rPr>
                <w:rFonts w:ascii="Calibri" w:eastAsia="Times New Roman" w:hAnsi="Calibri" w:cs="Calibri"/>
                <w:b/>
                <w:bCs/>
                <w:color w:val="FFFFFF"/>
                <w:kern w:val="24"/>
                <w:sz w:val="24"/>
                <w:szCs w:val="24"/>
              </w:rPr>
              <w:t>Incontri propedeutici e di restituzione finale</w:t>
            </w:r>
          </w:p>
          <w:p w:rsidR="00566411" w:rsidRDefault="00566411" w:rsidP="00C04F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24"/>
                <w:sz w:val="24"/>
                <w:szCs w:val="24"/>
              </w:rPr>
            </w:pPr>
            <w:r w:rsidRPr="008A1B85">
              <w:rPr>
                <w:rFonts w:ascii="Calibri" w:eastAsia="Times New Roman" w:hAnsi="Calibri" w:cs="Calibri"/>
                <w:b/>
                <w:bCs/>
                <w:color w:val="FFFFFF"/>
                <w:kern w:val="24"/>
                <w:sz w:val="24"/>
                <w:szCs w:val="24"/>
              </w:rPr>
              <w:t xml:space="preserve"> </w:t>
            </w:r>
            <w:r w:rsidRPr="008A1B85">
              <w:rPr>
                <w:rFonts w:ascii="Calibri" w:eastAsia="Times New Roman" w:hAnsi="Calibri" w:cs="Calibri"/>
                <w:b/>
                <w:bCs/>
                <w:noProof/>
                <w:color w:val="FFFFFF"/>
                <w:kern w:val="24"/>
                <w:sz w:val="24"/>
                <w:szCs w:val="24"/>
              </w:rPr>
              <w:drawing>
                <wp:inline distT="0" distB="0" distL="0" distR="0" wp14:anchorId="00D872CA" wp14:editId="0AB860FD">
                  <wp:extent cx="962025" cy="685800"/>
                  <wp:effectExtent l="19050" t="0" r="9525" b="0"/>
                  <wp:docPr id="12" name="Immagine 1" descr="http://www.edeamicis.com/WEB3/!%20%20%20%20%20%20%20%20%20aom/omin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01" name="Picture 22" descr="http://www.edeamicis.com/WEB3/!%20%20%20%20%20%20%20%20%20aom/omi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6411" w:rsidRPr="008A1B85" w:rsidRDefault="00566411" w:rsidP="00C04F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6D9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66411" w:rsidRDefault="00566411" w:rsidP="00C04F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kern w:val="24"/>
                <w:sz w:val="24"/>
                <w:szCs w:val="24"/>
              </w:rPr>
            </w:pPr>
            <w:r w:rsidRPr="008A1B85">
              <w:rPr>
                <w:rFonts w:ascii="Calibri" w:eastAsia="Times New Roman" w:hAnsi="Calibri" w:cs="Calibri"/>
                <w:b/>
                <w:bCs/>
                <w:color w:val="002060"/>
                <w:kern w:val="24"/>
                <w:sz w:val="24"/>
                <w:szCs w:val="24"/>
              </w:rPr>
              <w:t>Laboratori formativi dedicati</w:t>
            </w:r>
          </w:p>
          <w:p w:rsidR="00566411" w:rsidRPr="008A1B85" w:rsidRDefault="00566411" w:rsidP="00C04F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8A1B85">
              <w:rPr>
                <w:rFonts w:ascii="Calibri" w:eastAsia="Times New Roman" w:hAnsi="Calibri" w:cs="Calibri"/>
                <w:b/>
                <w:bCs/>
                <w:noProof/>
                <w:color w:val="002060"/>
                <w:kern w:val="24"/>
                <w:sz w:val="24"/>
                <w:szCs w:val="24"/>
              </w:rPr>
              <w:drawing>
                <wp:inline distT="0" distB="0" distL="0" distR="0" wp14:anchorId="5E6D86D4" wp14:editId="2ADA4BD8">
                  <wp:extent cx="1038225" cy="685800"/>
                  <wp:effectExtent l="19050" t="0" r="9525" b="0"/>
                  <wp:docPr id="13" name="Immagine 2" descr="https://encrypted-tbn2.gstatic.com/images?q=tbn:ANd9GcQXrecnrV7H57B2rnD2pazUoNyL_gupKglnML7XS_pUVfBw8pFuF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03" name="Picture 26" descr="https://encrypted-tbn2.gstatic.com/images?q=tbn:ANd9GcQXrecnrV7H57B2rnD2pazUoNyL_gupKglnML7XS_pUVfBw8pFuF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411" w:rsidRPr="008A1B85" w:rsidTr="00C04F4C">
        <w:trPr>
          <w:trHeight w:val="425"/>
        </w:trPr>
        <w:tc>
          <w:tcPr>
            <w:tcW w:w="347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66411" w:rsidRPr="008A1B85" w:rsidRDefault="00566411" w:rsidP="00C04F4C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kern w:val="24"/>
                <w:sz w:val="24"/>
                <w:szCs w:val="24"/>
              </w:rPr>
            </w:pPr>
            <w:r w:rsidRPr="008A1B85">
              <w:rPr>
                <w:rFonts w:ascii="Calibri" w:eastAsia="Times New Roman" w:hAnsi="Calibri" w:cs="Calibri"/>
                <w:b/>
                <w:color w:val="000000"/>
                <w:kern w:val="24"/>
                <w:sz w:val="24"/>
                <w:szCs w:val="24"/>
              </w:rPr>
              <w:t>3 ore – incontro formativo propedeutico</w:t>
            </w:r>
          </w:p>
          <w:p w:rsidR="00566411" w:rsidRPr="008A1B85" w:rsidRDefault="00566411" w:rsidP="00C04F4C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8A1B85">
              <w:rPr>
                <w:rFonts w:ascii="Calibri" w:eastAsia="Times New Roman" w:hAnsi="Calibri" w:cs="Calibri"/>
                <w:b/>
                <w:color w:val="000000"/>
                <w:kern w:val="24"/>
                <w:sz w:val="24"/>
                <w:szCs w:val="24"/>
              </w:rPr>
              <w:t>3 ore – incontro finale di restituzione</w:t>
            </w:r>
            <w:r>
              <w:rPr>
                <w:rFonts w:ascii="Calibri" w:eastAsia="Times New Roman" w:hAnsi="Calibri" w:cs="Calibri"/>
                <w:b/>
                <w:color w:val="000000"/>
                <w:kern w:val="24"/>
                <w:sz w:val="24"/>
                <w:szCs w:val="24"/>
              </w:rPr>
              <w:t xml:space="preserve"> degli esiti</w:t>
            </w:r>
          </w:p>
        </w:tc>
        <w:tc>
          <w:tcPr>
            <w:tcW w:w="257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6D9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66411" w:rsidRPr="008A1B85" w:rsidRDefault="00566411" w:rsidP="00C04F4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8A1B85">
              <w:rPr>
                <w:rFonts w:ascii="Calibri" w:eastAsia="Times New Roman" w:hAnsi="Calibri" w:cs="Calibri"/>
                <w:b/>
                <w:color w:val="000000"/>
                <w:kern w:val="24"/>
                <w:sz w:val="24"/>
                <w:szCs w:val="24"/>
              </w:rPr>
              <w:t>4 incontri laboratoriali di 3 ore su specifiche tematiche di approfondimento</w:t>
            </w:r>
          </w:p>
        </w:tc>
      </w:tr>
    </w:tbl>
    <w:p w:rsidR="00566411" w:rsidRDefault="00566411" w:rsidP="00566411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color w:val="000000" w:themeColor="text1"/>
        </w:rPr>
      </w:pPr>
    </w:p>
    <w:p w:rsidR="00566411" w:rsidRDefault="00566411" w:rsidP="00566411">
      <w:pPr>
        <w:pStyle w:val="Paragrafoelenco"/>
        <w:tabs>
          <w:tab w:val="left" w:pos="1005"/>
        </w:tabs>
        <w:ind w:left="720" w:firstLine="0"/>
        <w:rPr>
          <w:b/>
          <w:color w:val="000000" w:themeColor="text1"/>
          <w:sz w:val="24"/>
          <w:szCs w:val="24"/>
        </w:rPr>
      </w:pPr>
    </w:p>
    <w:p w:rsidR="00566411" w:rsidRDefault="00566411" w:rsidP="00566411">
      <w:pPr>
        <w:pStyle w:val="Paragrafoelenco"/>
        <w:tabs>
          <w:tab w:val="left" w:pos="1005"/>
        </w:tabs>
        <w:ind w:left="720" w:firstLine="0"/>
        <w:rPr>
          <w:b/>
          <w:color w:val="000000" w:themeColor="text1"/>
          <w:sz w:val="24"/>
          <w:szCs w:val="24"/>
        </w:rPr>
      </w:pPr>
    </w:p>
    <w:p w:rsidR="00566411" w:rsidRDefault="00566411" w:rsidP="00566411">
      <w:pPr>
        <w:pStyle w:val="Paragrafoelenco"/>
        <w:tabs>
          <w:tab w:val="left" w:pos="1005"/>
        </w:tabs>
        <w:ind w:left="720" w:firstLine="0"/>
        <w:rPr>
          <w:rFonts w:eastAsiaTheme="minorEastAsia"/>
          <w:i/>
          <w:color w:val="2F5897" w:themeColor="text2"/>
          <w:sz w:val="22"/>
        </w:rPr>
      </w:pPr>
    </w:p>
    <w:p w:rsidR="00566411" w:rsidRDefault="00566411" w:rsidP="00566411">
      <w:pPr>
        <w:pStyle w:val="Paragrafoelenco"/>
        <w:tabs>
          <w:tab w:val="left" w:pos="1005"/>
        </w:tabs>
        <w:ind w:left="720" w:firstLine="0"/>
        <w:rPr>
          <w:rFonts w:eastAsiaTheme="minorEastAsia"/>
          <w:i/>
          <w:color w:val="2F5897" w:themeColor="text2"/>
          <w:sz w:val="22"/>
        </w:rPr>
      </w:pPr>
    </w:p>
    <w:p w:rsidR="00566411" w:rsidRDefault="00566411" w:rsidP="00566411">
      <w:pPr>
        <w:pStyle w:val="Paragrafoelenco"/>
        <w:tabs>
          <w:tab w:val="left" w:pos="1005"/>
        </w:tabs>
        <w:ind w:left="720" w:firstLine="0"/>
        <w:rPr>
          <w:b/>
          <w:color w:val="000000" w:themeColor="text1"/>
          <w:sz w:val="22"/>
        </w:rPr>
      </w:pPr>
    </w:p>
    <w:p w:rsidR="00566411" w:rsidRDefault="00566411" w:rsidP="00566411">
      <w:pPr>
        <w:pStyle w:val="Paragrafoelenco"/>
        <w:tabs>
          <w:tab w:val="left" w:pos="1005"/>
        </w:tabs>
        <w:ind w:left="720" w:firstLine="0"/>
        <w:rPr>
          <w:b/>
          <w:color w:val="000000" w:themeColor="text1"/>
          <w:sz w:val="22"/>
        </w:rPr>
      </w:pPr>
    </w:p>
    <w:p w:rsidR="00566411" w:rsidRDefault="00566411" w:rsidP="00566411">
      <w:pPr>
        <w:pStyle w:val="Paragrafoelenco"/>
        <w:tabs>
          <w:tab w:val="left" w:pos="1005"/>
        </w:tabs>
        <w:ind w:left="720" w:firstLine="0"/>
        <w:rPr>
          <w:b/>
          <w:color w:val="000000" w:themeColor="text1"/>
          <w:sz w:val="22"/>
        </w:rPr>
      </w:pPr>
    </w:p>
    <w:p w:rsidR="00566411" w:rsidRDefault="00566411" w:rsidP="00566411">
      <w:pPr>
        <w:pStyle w:val="Paragrafoelenco"/>
        <w:tabs>
          <w:tab w:val="left" w:pos="1005"/>
        </w:tabs>
        <w:ind w:left="720" w:firstLine="0"/>
        <w:rPr>
          <w:b/>
          <w:color w:val="000000" w:themeColor="text1"/>
          <w:sz w:val="22"/>
        </w:rPr>
      </w:pPr>
    </w:p>
    <w:p w:rsidR="00566411" w:rsidRDefault="00566411" w:rsidP="00566411">
      <w:pPr>
        <w:pStyle w:val="Paragrafoelenco"/>
        <w:tabs>
          <w:tab w:val="left" w:pos="1005"/>
        </w:tabs>
        <w:ind w:left="720" w:firstLine="0"/>
        <w:rPr>
          <w:color w:val="000000" w:themeColor="text1"/>
          <w:sz w:val="22"/>
        </w:rPr>
      </w:pPr>
      <w:r w:rsidRPr="00775264">
        <w:rPr>
          <w:b/>
          <w:noProof/>
          <w:sz w:val="22"/>
        </w:rPr>
        <mc:AlternateContent>
          <mc:Choice Requires="wps">
            <w:drawing>
              <wp:anchor distT="0" distB="0" distL="274320" distR="114300" simplePos="0" relativeHeight="251655680" behindDoc="0" locked="0" layoutInCell="1" allowOverlap="1" wp14:anchorId="139C70F1" wp14:editId="73A58E5C">
                <wp:simplePos x="0" y="0"/>
                <wp:positionH relativeFrom="margin">
                  <wp:posOffset>4362450</wp:posOffset>
                </wp:positionH>
                <wp:positionV relativeFrom="margin">
                  <wp:posOffset>130810</wp:posOffset>
                </wp:positionV>
                <wp:extent cx="2232025" cy="8865870"/>
                <wp:effectExtent l="0" t="0" r="0" b="0"/>
                <wp:wrapSquare wrapText="bothSides"/>
                <wp:docPr id="16" name="Rettango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025" cy="886587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6411" w:rsidRPr="005E2137" w:rsidRDefault="00566411" w:rsidP="00566411">
                            <w:pPr>
                              <w:spacing w:after="0" w:line="240" w:lineRule="auto"/>
                              <w:jc w:val="center"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color w:val="002060"/>
                              </w:rPr>
                              <w:t xml:space="preserve">Laboratori formativi </w:t>
                            </w:r>
                            <w:r w:rsidRPr="005E2137">
                              <w:rPr>
                                <w:color w:val="002060"/>
                              </w:rPr>
                              <w:t>2106/2017</w:t>
                            </w:r>
                          </w:p>
                          <w:p w:rsidR="00566411" w:rsidRPr="008A166E" w:rsidRDefault="00566411" w:rsidP="00566411">
                            <w:pPr>
                              <w:spacing w:after="0" w:line="240" w:lineRule="auto"/>
                              <w:jc w:val="center"/>
                              <w:rPr>
                                <w:color w:val="6076B4" w:themeColor="accent1"/>
                              </w:rPr>
                            </w:pPr>
                            <w:r>
                              <w:rPr>
                                <w:color w:val="6076B4" w:themeColor="accent1"/>
                              </w:rPr>
                              <w:sym w:font="Symbol" w:char="F0B7"/>
                            </w:r>
                            <w:r>
                              <w:rPr>
                                <w:color w:val="6076B4" w:themeColor="accent1"/>
                              </w:rPr>
                              <w:t xml:space="preserve"> </w:t>
                            </w:r>
                            <w:r>
                              <w:rPr>
                                <w:color w:val="6076B4" w:themeColor="accent1"/>
                              </w:rPr>
                              <w:sym w:font="Symbol" w:char="F0B7"/>
                            </w:r>
                            <w:r>
                              <w:rPr>
                                <w:color w:val="6076B4" w:themeColor="accent1"/>
                              </w:rPr>
                              <w:t xml:space="preserve"> </w:t>
                            </w:r>
                            <w:r>
                              <w:rPr>
                                <w:color w:val="6076B4" w:themeColor="accent1"/>
                              </w:rPr>
                              <w:sym w:font="Symbol" w:char="F0B7"/>
                            </w:r>
                          </w:p>
                          <w:p w:rsidR="00566411" w:rsidRDefault="00566411" w:rsidP="0056641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Times New Roman"/>
                                <w:i/>
                                <w:color w:val="000000" w:themeColor="text1"/>
                              </w:rPr>
                            </w:pPr>
                            <w:r>
                              <w:rPr>
                                <w:rFonts w:cs="Times New Roman"/>
                                <w:i/>
                                <w:color w:val="000000" w:themeColor="text1"/>
                              </w:rPr>
                              <w:t>Art. 8, comma 4. D.M. n. 850/2015</w:t>
                            </w:r>
                          </w:p>
                          <w:p w:rsidR="00566411" w:rsidRDefault="00566411" w:rsidP="0056641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Times New Roman"/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Times New Roman"/>
                                <w:i/>
                                <w:color w:val="000000" w:themeColor="text1"/>
                              </w:rPr>
                            </w:pPr>
                            <w:r w:rsidRPr="00AB4726">
                              <w:rPr>
                                <w:rFonts w:cs="Times New Roman"/>
                                <w:i/>
                                <w:color w:val="000000" w:themeColor="text1"/>
                              </w:rPr>
                              <w:t>I laboratori saranno rivolti a piccoli gruppi di docenti (orientativamente non</w:t>
                            </w:r>
                            <w:r>
                              <w:rPr>
                                <w:rFonts w:cs="Times New Roman"/>
                                <w:i/>
                                <w:color w:val="000000" w:themeColor="text1"/>
                              </w:rPr>
                              <w:t xml:space="preserve"> </w:t>
                            </w:r>
                            <w:r w:rsidRPr="00AB4726">
                              <w:rPr>
                                <w:rFonts w:cs="Times New Roman"/>
                                <w:i/>
                                <w:color w:val="000000" w:themeColor="text1"/>
                              </w:rPr>
                              <w:t>più di 30), consentendo ai docenti neo-assunti la scelta tra diverse op</w:t>
                            </w:r>
                            <w:r>
                              <w:rPr>
                                <w:rFonts w:cs="Times New Roman"/>
                                <w:i/>
                                <w:color w:val="000000" w:themeColor="text1"/>
                              </w:rPr>
                              <w:t xml:space="preserve">portunità. Sarà obbligatoria la </w:t>
                            </w:r>
                            <w:r w:rsidRPr="00AB4726">
                              <w:rPr>
                                <w:rFonts w:cs="Times New Roman"/>
                                <w:i/>
                                <w:color w:val="000000" w:themeColor="text1"/>
                              </w:rPr>
                              <w:t>frequenza di almeno un modulo dedicato ai temi dei bisogni educativi speciali e della disabilità.</w:t>
                            </w:r>
                            <w:r>
                              <w:rPr>
                                <w:rFonts w:cs="Times New Roman"/>
                                <w:i/>
                                <w:color w:val="000000" w:themeColor="text1"/>
                              </w:rPr>
                              <w:t xml:space="preserve"> (nota MIUR </w:t>
                            </w:r>
                            <w:proofErr w:type="spellStart"/>
                            <w:r>
                              <w:rPr>
                                <w:rFonts w:cs="Times New Roman"/>
                                <w:i/>
                                <w:color w:val="000000" w:themeColor="text1"/>
                              </w:rPr>
                              <w:t>prot</w:t>
                            </w:r>
                            <w:proofErr w:type="spellEnd"/>
                            <w:r>
                              <w:rPr>
                                <w:rFonts w:cs="Times New Roman"/>
                                <w:i/>
                                <w:color w:val="000000" w:themeColor="text1"/>
                              </w:rPr>
                              <w:t>. n. 36167/2015, punto 5).</w:t>
                            </w:r>
                          </w:p>
                          <w:p w:rsidR="00566411" w:rsidRDefault="00566411" w:rsidP="0056641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Times New Roman"/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Times New Roman"/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Times New Roman"/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Times New Roman"/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Times New Roman"/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Times New Roman"/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Times New Roman"/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Pr="004A15EC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2F5897" w:themeColor="text2"/>
                              </w:rPr>
                            </w:pPr>
                            <w:r>
                              <w:rPr>
                                <w:rFonts w:cs="Helvetica"/>
                                <w:i/>
                                <w:color w:val="222222"/>
                              </w:rPr>
                              <w:t>“</w:t>
                            </w:r>
                            <w:r w:rsidRPr="004A15EC">
                              <w:rPr>
                                <w:rFonts w:cs="Helvetica"/>
                                <w:i/>
                                <w:color w:val="222222"/>
                              </w:rPr>
                              <w:t xml:space="preserve">Come previsto dalla </w:t>
                            </w:r>
                            <w:r w:rsidRPr="004A15EC">
                              <w:rPr>
                                <w:rStyle w:val="Enfasigrassetto"/>
                                <w:rFonts w:cs="Helvetica"/>
                                <w:i/>
                                <w:color w:val="222222"/>
                              </w:rPr>
                              <w:t xml:space="preserve">normativa </w:t>
                            </w:r>
                            <w:r w:rsidRPr="00585996">
                              <w:rPr>
                                <w:rFonts w:cs="Helvetica"/>
                                <w:i/>
                                <w:color w:val="000000" w:themeColor="text1"/>
                              </w:rPr>
                              <w:t>(</w:t>
                            </w:r>
                            <w:hyperlink r:id="rId18" w:tgtFrame="_blank" w:history="1">
                              <w:r w:rsidRPr="00585996">
                                <w:rPr>
                                  <w:rFonts w:cs="Helvetica"/>
                                  <w:i/>
                                  <w:color w:val="000000" w:themeColor="text1"/>
                                </w:rPr>
                                <w:t>D.M. 850/2015</w:t>
                              </w:r>
                            </w:hyperlink>
                            <w:r w:rsidRPr="00585996">
                              <w:rPr>
                                <w:rFonts w:cs="Helvetica"/>
                                <w:i/>
                                <w:color w:val="000000" w:themeColor="text1"/>
                              </w:rPr>
                              <w:t xml:space="preserve"> e </w:t>
                            </w:r>
                            <w:hyperlink r:id="rId19" w:tgtFrame="_blank" w:history="1">
                              <w:r w:rsidRPr="00585996">
                                <w:rPr>
                                  <w:rFonts w:cs="Helvetica"/>
                                  <w:i/>
                                  <w:color w:val="000000" w:themeColor="text1"/>
                                </w:rPr>
                                <w:t>Circolare Ministeriale 28515/2016</w:t>
                              </w:r>
                            </w:hyperlink>
                            <w:r w:rsidRPr="00585996">
                              <w:rPr>
                                <w:rFonts w:cs="Helvetica"/>
                                <w:i/>
                                <w:color w:val="000000" w:themeColor="text1"/>
                              </w:rPr>
                              <w:t xml:space="preserve">), </w:t>
                            </w:r>
                            <w:r w:rsidRPr="004A15EC">
                              <w:rPr>
                                <w:rFonts w:cs="Helvetica"/>
                                <w:i/>
                                <w:color w:val="222222"/>
                              </w:rPr>
                              <w:t>la durata della formazione online è stimata forfettariamente in</w:t>
                            </w:r>
                            <w:r w:rsidRPr="004A15EC">
                              <w:rPr>
                                <w:rStyle w:val="Enfasigrassetto"/>
                                <w:rFonts w:cs="Helvetica"/>
                                <w:i/>
                                <w:color w:val="222222"/>
                              </w:rPr>
                              <w:t xml:space="preserve"> 20 ore</w:t>
                            </w:r>
                            <w:r w:rsidRPr="004A15EC">
                              <w:rPr>
                                <w:rFonts w:cs="Helvetica"/>
                                <w:i/>
                                <w:color w:val="222222"/>
                              </w:rPr>
                              <w:t>, ma non è previsto il tracciamento</w:t>
                            </w:r>
                            <w:r w:rsidRPr="00031FC2">
                              <w:rPr>
                                <w:rFonts w:cs="Helvetica"/>
                                <w:i/>
                                <w:color w:val="222222"/>
                              </w:rPr>
                              <w:t xml:space="preserve"> </w:t>
                            </w:r>
                            <w:r w:rsidRPr="004A15EC">
                              <w:rPr>
                                <w:rFonts w:cs="Helvetica"/>
                                <w:i/>
                                <w:color w:val="222222"/>
                              </w:rPr>
                              <w:t>delle attività svolte sulla piattaforma</w:t>
                            </w:r>
                            <w:r>
                              <w:rPr>
                                <w:rFonts w:cs="Helvetica"/>
                                <w:i/>
                                <w:color w:val="222222"/>
                              </w:rPr>
                              <w:t>” (Sito INDIRE)</w:t>
                            </w:r>
                          </w:p>
                          <w:p w:rsidR="00566411" w:rsidRPr="00AB4726" w:rsidRDefault="00566411" w:rsidP="0056641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Times New Roman"/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2F5897" w:themeColor="text2"/>
                              </w:rPr>
                            </w:pPr>
                          </w:p>
                          <w:p w:rsidR="00566411" w:rsidRDefault="00566411" w:rsidP="00566411">
                            <w:pPr>
                              <w:tabs>
                                <w:tab w:val="left" w:pos="1005"/>
                              </w:tabs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Pr="00FC18AC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457200" rIns="18288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16" o:spid="_x0000_s1030" style="position:absolute;left:0;text-align:left;margin-left:343.5pt;margin-top:10.3pt;width:175.75pt;height:698.1pt;z-index:251655680;visibility:visible;mso-wrap-style:square;mso-width-percent:0;mso-height-percent:0;mso-wrap-distance-left:21.6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" fillcolor="#e4e9ef [3214]" stroked="f" strokeweight="2.25pt">
                <v:fill opacity="55769f"/>
                <v:textbox inset="14.4pt,36pt,14.4pt,10.8pt">
                  <w:txbxContent>
                    <w:p w:rsidR="00566411" w:rsidRPr="005E2137" w:rsidRDefault="00566411" w:rsidP="00566411">
                      <w:pPr>
                        <w:spacing w:after="0" w:line="240" w:lineRule="auto"/>
                        <w:jc w:val="center"/>
                        <w:rPr>
                          <w:color w:val="002060"/>
                        </w:rPr>
                      </w:pPr>
                      <w:r>
                        <w:rPr>
                          <w:color w:val="002060"/>
                        </w:rPr>
                        <w:t xml:space="preserve">Laboratori formativi </w:t>
                      </w:r>
                      <w:r w:rsidRPr="005E2137">
                        <w:rPr>
                          <w:color w:val="002060"/>
                        </w:rPr>
                        <w:t>2106/2017</w:t>
                      </w:r>
                    </w:p>
                    <w:p w:rsidR="00566411" w:rsidRPr="008A166E" w:rsidRDefault="00566411" w:rsidP="00566411">
                      <w:pPr>
                        <w:spacing w:after="0" w:line="240" w:lineRule="auto"/>
                        <w:jc w:val="center"/>
                        <w:rPr>
                          <w:color w:val="6076B4" w:themeColor="accent1"/>
                        </w:rPr>
                      </w:pPr>
                      <w:r>
                        <w:rPr>
                          <w:color w:val="6076B4" w:themeColor="accent1"/>
                        </w:rPr>
                        <w:sym w:font="Symbol" w:char="F0B7"/>
                      </w:r>
                      <w:r>
                        <w:rPr>
                          <w:color w:val="6076B4" w:themeColor="accent1"/>
                        </w:rPr>
                        <w:t xml:space="preserve"> </w:t>
                      </w:r>
                      <w:r>
                        <w:rPr>
                          <w:color w:val="6076B4" w:themeColor="accent1"/>
                        </w:rPr>
                        <w:sym w:font="Symbol" w:char="F0B7"/>
                      </w:r>
                      <w:r>
                        <w:rPr>
                          <w:color w:val="6076B4" w:themeColor="accent1"/>
                        </w:rPr>
                        <w:t xml:space="preserve"> </w:t>
                      </w:r>
                      <w:r>
                        <w:rPr>
                          <w:color w:val="6076B4" w:themeColor="accent1"/>
                        </w:rPr>
                        <w:sym w:font="Symbol" w:char="F0B7"/>
                      </w:r>
                    </w:p>
                    <w:p w:rsidR="00566411" w:rsidRDefault="00566411" w:rsidP="0056641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Times New Roman"/>
                          <w:i/>
                          <w:color w:val="000000" w:themeColor="text1"/>
                        </w:rPr>
                      </w:pPr>
                      <w:r>
                        <w:rPr>
                          <w:rFonts w:cs="Times New Roman"/>
                          <w:i/>
                          <w:color w:val="000000" w:themeColor="text1"/>
                        </w:rPr>
                        <w:t>Art. 8, comma 4. D.M. n. 850/2015</w:t>
                      </w:r>
                    </w:p>
                    <w:p w:rsidR="00566411" w:rsidRDefault="00566411" w:rsidP="0056641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Times New Roman"/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Times New Roman"/>
                          <w:i/>
                          <w:color w:val="000000" w:themeColor="text1"/>
                        </w:rPr>
                      </w:pPr>
                      <w:r w:rsidRPr="00AB4726">
                        <w:rPr>
                          <w:rFonts w:cs="Times New Roman"/>
                          <w:i/>
                          <w:color w:val="000000" w:themeColor="text1"/>
                        </w:rPr>
                        <w:t>I laboratori saranno rivolti a piccoli gruppi di docenti (orientativamente non</w:t>
                      </w:r>
                      <w:r>
                        <w:rPr>
                          <w:rFonts w:cs="Times New Roman"/>
                          <w:i/>
                          <w:color w:val="000000" w:themeColor="text1"/>
                        </w:rPr>
                        <w:t xml:space="preserve"> </w:t>
                      </w:r>
                      <w:r w:rsidRPr="00AB4726">
                        <w:rPr>
                          <w:rFonts w:cs="Times New Roman"/>
                          <w:i/>
                          <w:color w:val="000000" w:themeColor="text1"/>
                        </w:rPr>
                        <w:t>più di 30), consentendo ai docenti neo-assunti la scelta tra diverse op</w:t>
                      </w:r>
                      <w:r>
                        <w:rPr>
                          <w:rFonts w:cs="Times New Roman"/>
                          <w:i/>
                          <w:color w:val="000000" w:themeColor="text1"/>
                        </w:rPr>
                        <w:t xml:space="preserve">portunità. Sarà obbligatoria la </w:t>
                      </w:r>
                      <w:r w:rsidRPr="00AB4726">
                        <w:rPr>
                          <w:rFonts w:cs="Times New Roman"/>
                          <w:i/>
                          <w:color w:val="000000" w:themeColor="text1"/>
                        </w:rPr>
                        <w:t>frequenza di almeno un modulo dedicato ai temi dei bisogni educativi speciali e della disabilità.</w:t>
                      </w:r>
                      <w:r>
                        <w:rPr>
                          <w:rFonts w:cs="Times New Roman"/>
                          <w:i/>
                          <w:color w:val="000000" w:themeColor="text1"/>
                        </w:rPr>
                        <w:t xml:space="preserve"> (nota MIUR </w:t>
                      </w:r>
                      <w:proofErr w:type="spellStart"/>
                      <w:r>
                        <w:rPr>
                          <w:rFonts w:cs="Times New Roman"/>
                          <w:i/>
                          <w:color w:val="000000" w:themeColor="text1"/>
                        </w:rPr>
                        <w:t>prot</w:t>
                      </w:r>
                      <w:proofErr w:type="spellEnd"/>
                      <w:r>
                        <w:rPr>
                          <w:rFonts w:cs="Times New Roman"/>
                          <w:i/>
                          <w:color w:val="000000" w:themeColor="text1"/>
                        </w:rPr>
                        <w:t>. n. 36167/2015, punto 5).</w:t>
                      </w:r>
                    </w:p>
                    <w:p w:rsidR="00566411" w:rsidRDefault="00566411" w:rsidP="0056641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Times New Roman"/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Times New Roman"/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Times New Roman"/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Times New Roman"/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Times New Roman"/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Times New Roman"/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Times New Roman"/>
                          <w:i/>
                          <w:color w:val="000000" w:themeColor="text1"/>
                        </w:rPr>
                      </w:pPr>
                    </w:p>
                    <w:p w:rsidR="00566411" w:rsidRPr="004A15EC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2F5897" w:themeColor="text2"/>
                        </w:rPr>
                      </w:pPr>
                      <w:r>
                        <w:rPr>
                          <w:rFonts w:cs="Helvetica"/>
                          <w:i/>
                          <w:color w:val="222222"/>
                        </w:rPr>
                        <w:t>“</w:t>
                      </w:r>
                      <w:r w:rsidRPr="004A15EC">
                        <w:rPr>
                          <w:rFonts w:cs="Helvetica"/>
                          <w:i/>
                          <w:color w:val="222222"/>
                        </w:rPr>
                        <w:t xml:space="preserve">Come previsto dalla </w:t>
                      </w:r>
                      <w:r w:rsidRPr="004A15EC">
                        <w:rPr>
                          <w:rStyle w:val="Enfasigrassetto"/>
                          <w:rFonts w:cs="Helvetica"/>
                          <w:i/>
                          <w:color w:val="222222"/>
                        </w:rPr>
                        <w:t xml:space="preserve">normativa </w:t>
                      </w:r>
                      <w:r w:rsidRPr="00585996">
                        <w:rPr>
                          <w:rFonts w:cs="Helvetica"/>
                          <w:i/>
                          <w:color w:val="000000" w:themeColor="text1"/>
                        </w:rPr>
                        <w:t>(</w:t>
                      </w:r>
                      <w:hyperlink r:id="rId20" w:tgtFrame="_blank" w:history="1">
                        <w:r w:rsidRPr="00585996">
                          <w:rPr>
                            <w:rFonts w:cs="Helvetica"/>
                            <w:i/>
                            <w:color w:val="000000" w:themeColor="text1"/>
                          </w:rPr>
                          <w:t>D.M. 850/2015</w:t>
                        </w:r>
                      </w:hyperlink>
                      <w:r w:rsidRPr="00585996">
                        <w:rPr>
                          <w:rFonts w:cs="Helvetica"/>
                          <w:i/>
                          <w:color w:val="000000" w:themeColor="text1"/>
                        </w:rPr>
                        <w:t xml:space="preserve"> e </w:t>
                      </w:r>
                      <w:hyperlink r:id="rId21" w:tgtFrame="_blank" w:history="1">
                        <w:r w:rsidRPr="00585996">
                          <w:rPr>
                            <w:rFonts w:cs="Helvetica"/>
                            <w:i/>
                            <w:color w:val="000000" w:themeColor="text1"/>
                          </w:rPr>
                          <w:t>Circolare Ministeriale 28515/2016</w:t>
                        </w:r>
                      </w:hyperlink>
                      <w:r w:rsidRPr="00585996">
                        <w:rPr>
                          <w:rFonts w:cs="Helvetica"/>
                          <w:i/>
                          <w:color w:val="000000" w:themeColor="text1"/>
                        </w:rPr>
                        <w:t xml:space="preserve">), </w:t>
                      </w:r>
                      <w:r w:rsidRPr="004A15EC">
                        <w:rPr>
                          <w:rFonts w:cs="Helvetica"/>
                          <w:i/>
                          <w:color w:val="222222"/>
                        </w:rPr>
                        <w:t>la durata della formazione online è stimata forfettariamente in</w:t>
                      </w:r>
                      <w:r w:rsidRPr="004A15EC">
                        <w:rPr>
                          <w:rStyle w:val="Enfasigrassetto"/>
                          <w:rFonts w:cs="Helvetica"/>
                          <w:i/>
                          <w:color w:val="222222"/>
                        </w:rPr>
                        <w:t xml:space="preserve"> 20 ore</w:t>
                      </w:r>
                      <w:r w:rsidRPr="004A15EC">
                        <w:rPr>
                          <w:rFonts w:cs="Helvetica"/>
                          <w:i/>
                          <w:color w:val="222222"/>
                        </w:rPr>
                        <w:t>, ma non è previsto il tracciamento</w:t>
                      </w:r>
                      <w:r w:rsidRPr="00031FC2">
                        <w:rPr>
                          <w:rFonts w:cs="Helvetica"/>
                          <w:i/>
                          <w:color w:val="222222"/>
                        </w:rPr>
                        <w:t xml:space="preserve"> </w:t>
                      </w:r>
                      <w:r w:rsidRPr="004A15EC">
                        <w:rPr>
                          <w:rFonts w:cs="Helvetica"/>
                          <w:i/>
                          <w:color w:val="222222"/>
                        </w:rPr>
                        <w:t>delle attività svolte sulla piattaforma</w:t>
                      </w:r>
                      <w:r>
                        <w:rPr>
                          <w:rFonts w:cs="Helvetica"/>
                          <w:i/>
                          <w:color w:val="222222"/>
                        </w:rPr>
                        <w:t>” (Sito INDIRE)</w:t>
                      </w:r>
                    </w:p>
                    <w:p w:rsidR="00566411" w:rsidRPr="00AB4726" w:rsidRDefault="00566411" w:rsidP="0056641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Times New Roman"/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2F5897" w:themeColor="text2"/>
                        </w:rPr>
                      </w:pPr>
                    </w:p>
                    <w:p w:rsidR="00566411" w:rsidRDefault="00566411" w:rsidP="00566411">
                      <w:pPr>
                        <w:tabs>
                          <w:tab w:val="left" w:pos="1005"/>
                        </w:tabs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Pr="00FC18AC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566411" w:rsidRDefault="00566411" w:rsidP="00566411">
      <w:pPr>
        <w:pStyle w:val="Paragrafoelenco"/>
        <w:tabs>
          <w:tab w:val="left" w:pos="1005"/>
        </w:tabs>
        <w:ind w:left="720" w:firstLine="0"/>
        <w:rPr>
          <w:color w:val="000000" w:themeColor="text1"/>
          <w:sz w:val="22"/>
        </w:rPr>
      </w:pPr>
    </w:p>
    <w:p w:rsidR="00566411" w:rsidRDefault="00566411" w:rsidP="00566411">
      <w:pPr>
        <w:pStyle w:val="Paragrafoelenco"/>
        <w:tabs>
          <w:tab w:val="left" w:pos="1005"/>
        </w:tabs>
        <w:ind w:left="720" w:firstLine="0"/>
        <w:rPr>
          <w:color w:val="000000" w:themeColor="text1"/>
          <w:sz w:val="22"/>
        </w:rPr>
      </w:pPr>
    </w:p>
    <w:p w:rsidR="00566411" w:rsidRPr="00775264" w:rsidRDefault="00566411" w:rsidP="00566411">
      <w:pPr>
        <w:pStyle w:val="Paragrafoelenco"/>
        <w:tabs>
          <w:tab w:val="left" w:pos="1005"/>
        </w:tabs>
        <w:ind w:left="454" w:firstLine="0"/>
        <w:rPr>
          <w:b/>
          <w:color w:val="000000" w:themeColor="text1"/>
          <w:sz w:val="22"/>
        </w:rPr>
      </w:pPr>
      <w:r>
        <w:rPr>
          <w:b/>
          <w:color w:val="000000" w:themeColor="text1"/>
          <w:sz w:val="22"/>
        </w:rPr>
        <w:sym w:font="Webdings" w:char="F034"/>
      </w:r>
      <w:r>
        <w:rPr>
          <w:b/>
          <w:color w:val="000000" w:themeColor="text1"/>
          <w:sz w:val="22"/>
        </w:rPr>
        <w:t xml:space="preserve"> </w:t>
      </w:r>
      <w:r w:rsidRPr="00775264">
        <w:rPr>
          <w:b/>
          <w:color w:val="000000" w:themeColor="text1"/>
          <w:sz w:val="22"/>
        </w:rPr>
        <w:t>Ai fini della strutturazione dei laboratori formativi sono confermate le seguenti aree trasversali:</w:t>
      </w:r>
    </w:p>
    <w:p w:rsidR="00566411" w:rsidRPr="00C169C9" w:rsidRDefault="00566411" w:rsidP="00566411">
      <w:pPr>
        <w:pStyle w:val="Paragrafoelenco"/>
        <w:tabs>
          <w:tab w:val="left" w:pos="1005"/>
        </w:tabs>
        <w:ind w:left="720" w:firstLine="0"/>
        <w:rPr>
          <w:color w:val="000000" w:themeColor="text1"/>
          <w:sz w:val="22"/>
        </w:rPr>
      </w:pPr>
    </w:p>
    <w:p w:rsidR="00566411" w:rsidRPr="00C169C9" w:rsidRDefault="00566411" w:rsidP="00566411">
      <w:pPr>
        <w:pStyle w:val="Paragrafoelenco"/>
        <w:autoSpaceDE w:val="0"/>
        <w:autoSpaceDN w:val="0"/>
        <w:adjustRightInd w:val="0"/>
        <w:spacing w:after="0"/>
        <w:ind w:left="720" w:firstLine="0"/>
        <w:rPr>
          <w:rFonts w:cs="Times-Roman"/>
          <w:i/>
          <w:sz w:val="22"/>
        </w:rPr>
      </w:pPr>
      <w:r w:rsidRPr="00C169C9">
        <w:rPr>
          <w:rFonts w:cs="Times-Roman"/>
          <w:i/>
          <w:sz w:val="22"/>
        </w:rPr>
        <w:t>a. nuove risorse digitali e loro impatto sulla didattica;</w:t>
      </w:r>
    </w:p>
    <w:p w:rsidR="00566411" w:rsidRPr="00C804FE" w:rsidRDefault="00566411" w:rsidP="00566411">
      <w:pPr>
        <w:pStyle w:val="Paragrafoelenco"/>
        <w:autoSpaceDE w:val="0"/>
        <w:autoSpaceDN w:val="0"/>
        <w:adjustRightInd w:val="0"/>
        <w:spacing w:after="0"/>
        <w:ind w:left="720" w:firstLine="0"/>
        <w:rPr>
          <w:rFonts w:cs="Times-Roman"/>
          <w:i/>
          <w:sz w:val="22"/>
        </w:rPr>
      </w:pPr>
      <w:r w:rsidRPr="00C804FE">
        <w:rPr>
          <w:rFonts w:cs="Times-Roman"/>
          <w:i/>
          <w:sz w:val="22"/>
        </w:rPr>
        <w:t>b. gestione della classe e problematiche relazionali;</w:t>
      </w:r>
    </w:p>
    <w:p w:rsidR="00566411" w:rsidRPr="00C804FE" w:rsidRDefault="00566411" w:rsidP="00566411">
      <w:pPr>
        <w:pStyle w:val="Paragrafoelenco"/>
        <w:autoSpaceDE w:val="0"/>
        <w:autoSpaceDN w:val="0"/>
        <w:adjustRightInd w:val="0"/>
        <w:spacing w:after="0"/>
        <w:ind w:left="720" w:firstLine="0"/>
        <w:rPr>
          <w:rFonts w:cs="Times-Roman"/>
          <w:i/>
          <w:sz w:val="22"/>
        </w:rPr>
      </w:pPr>
      <w:r w:rsidRPr="00C804FE">
        <w:rPr>
          <w:rFonts w:cs="Times-Roman"/>
          <w:i/>
          <w:sz w:val="22"/>
        </w:rPr>
        <w:t>c. valutazione didattica e valutazione di sistema (autovalutazione e miglioramento);</w:t>
      </w:r>
    </w:p>
    <w:p w:rsidR="00566411" w:rsidRPr="00C804FE" w:rsidRDefault="00566411" w:rsidP="00566411">
      <w:pPr>
        <w:pStyle w:val="Paragrafoelenco"/>
        <w:autoSpaceDE w:val="0"/>
        <w:autoSpaceDN w:val="0"/>
        <w:adjustRightInd w:val="0"/>
        <w:spacing w:after="0"/>
        <w:ind w:left="720" w:firstLine="0"/>
        <w:rPr>
          <w:rFonts w:cs="Times-Roman"/>
          <w:i/>
          <w:sz w:val="22"/>
        </w:rPr>
      </w:pPr>
      <w:r w:rsidRPr="00C804FE">
        <w:rPr>
          <w:rFonts w:cs="Times-Roman"/>
          <w:i/>
          <w:sz w:val="22"/>
        </w:rPr>
        <w:t>d. bisogni educativi speciali;</w:t>
      </w:r>
      <w:r w:rsidRPr="00C169C9">
        <w:rPr>
          <w:noProof/>
          <w:sz w:val="22"/>
        </w:rPr>
        <w:t xml:space="preserve"> </w:t>
      </w:r>
    </w:p>
    <w:p w:rsidR="00566411" w:rsidRPr="00C804FE" w:rsidRDefault="00566411" w:rsidP="00566411">
      <w:pPr>
        <w:pStyle w:val="Paragrafoelenco"/>
        <w:autoSpaceDE w:val="0"/>
        <w:autoSpaceDN w:val="0"/>
        <w:adjustRightInd w:val="0"/>
        <w:spacing w:after="0"/>
        <w:ind w:left="720" w:firstLine="0"/>
        <w:rPr>
          <w:rFonts w:cs="Times-Roman"/>
          <w:i/>
          <w:sz w:val="22"/>
        </w:rPr>
      </w:pPr>
      <w:r w:rsidRPr="00C804FE">
        <w:rPr>
          <w:rFonts w:cs="Times-Roman"/>
          <w:i/>
          <w:sz w:val="22"/>
        </w:rPr>
        <w:t>e. contrasto alla dispersione scolastica;</w:t>
      </w:r>
      <w:r w:rsidRPr="00C804FE">
        <w:rPr>
          <w:noProof/>
          <w:sz w:val="22"/>
        </w:rPr>
        <w:t xml:space="preserve"> </w:t>
      </w:r>
    </w:p>
    <w:p w:rsidR="00566411" w:rsidRPr="00C804FE" w:rsidRDefault="00566411" w:rsidP="00566411">
      <w:pPr>
        <w:pStyle w:val="Paragrafoelenco"/>
        <w:autoSpaceDE w:val="0"/>
        <w:autoSpaceDN w:val="0"/>
        <w:adjustRightInd w:val="0"/>
        <w:spacing w:after="0"/>
        <w:ind w:left="720" w:firstLine="0"/>
        <w:rPr>
          <w:rFonts w:cs="Times-Roman"/>
          <w:i/>
          <w:sz w:val="22"/>
        </w:rPr>
      </w:pPr>
      <w:r w:rsidRPr="00C804FE">
        <w:rPr>
          <w:rFonts w:cs="Times-Roman"/>
          <w:i/>
          <w:sz w:val="22"/>
        </w:rPr>
        <w:t>f. inclusione sociale e dinamiche interculturali;</w:t>
      </w:r>
    </w:p>
    <w:p w:rsidR="00566411" w:rsidRPr="00C804FE" w:rsidRDefault="00566411" w:rsidP="00566411">
      <w:pPr>
        <w:pStyle w:val="Paragrafoelenco"/>
        <w:autoSpaceDE w:val="0"/>
        <w:autoSpaceDN w:val="0"/>
        <w:adjustRightInd w:val="0"/>
        <w:spacing w:after="0"/>
        <w:ind w:left="720" w:firstLine="0"/>
        <w:rPr>
          <w:rFonts w:cs="Times-Roman"/>
          <w:i/>
          <w:sz w:val="22"/>
        </w:rPr>
      </w:pPr>
      <w:r w:rsidRPr="00C804FE">
        <w:rPr>
          <w:rFonts w:cs="Times-Roman"/>
          <w:i/>
          <w:sz w:val="22"/>
        </w:rPr>
        <w:t>g. orientamento e alternanza scuola-lavoro;</w:t>
      </w:r>
    </w:p>
    <w:p w:rsidR="00566411" w:rsidRPr="00C804FE" w:rsidRDefault="00566411" w:rsidP="00566411">
      <w:pPr>
        <w:pStyle w:val="Paragrafoelenco"/>
        <w:tabs>
          <w:tab w:val="left" w:pos="1005"/>
        </w:tabs>
        <w:ind w:left="720" w:firstLine="0"/>
        <w:rPr>
          <w:rFonts w:cs="Times-Roman"/>
          <w:i/>
          <w:sz w:val="22"/>
        </w:rPr>
      </w:pPr>
      <w:r w:rsidRPr="00C804FE">
        <w:rPr>
          <w:rFonts w:cs="Times-Roman"/>
          <w:i/>
          <w:sz w:val="22"/>
        </w:rPr>
        <w:t>h. buone pratiche di didattiche disciplinari.</w:t>
      </w:r>
    </w:p>
    <w:p w:rsidR="00566411" w:rsidRDefault="00566411" w:rsidP="00566411">
      <w:pPr>
        <w:pStyle w:val="Paragrafoelenco"/>
        <w:tabs>
          <w:tab w:val="left" w:pos="1005"/>
        </w:tabs>
        <w:ind w:left="720" w:firstLine="0"/>
        <w:rPr>
          <w:b/>
          <w:color w:val="000000" w:themeColor="text1"/>
          <w:sz w:val="22"/>
        </w:rPr>
      </w:pPr>
    </w:p>
    <w:p w:rsidR="00566411" w:rsidRDefault="00566411" w:rsidP="00566411">
      <w:pPr>
        <w:pStyle w:val="Paragrafoelenco"/>
        <w:tabs>
          <w:tab w:val="left" w:pos="1005"/>
        </w:tabs>
        <w:ind w:left="720" w:firstLine="0"/>
        <w:jc w:val="both"/>
        <w:rPr>
          <w:b/>
          <w:color w:val="000000" w:themeColor="text1"/>
          <w:sz w:val="22"/>
        </w:rPr>
      </w:pPr>
      <w:r>
        <w:rPr>
          <w:b/>
          <w:color w:val="000000" w:themeColor="text1"/>
          <w:sz w:val="22"/>
        </w:rPr>
        <w:t xml:space="preserve">  </w:t>
      </w:r>
    </w:p>
    <w:p w:rsidR="00566411" w:rsidRDefault="00566411" w:rsidP="00566411">
      <w:pPr>
        <w:pStyle w:val="Paragrafoelenco"/>
        <w:tabs>
          <w:tab w:val="left" w:pos="1005"/>
        </w:tabs>
        <w:ind w:left="720" w:firstLine="0"/>
        <w:jc w:val="both"/>
        <w:rPr>
          <w:b/>
          <w:color w:val="000000" w:themeColor="text1"/>
          <w:sz w:val="22"/>
        </w:rPr>
      </w:pPr>
    </w:p>
    <w:p w:rsidR="00566411" w:rsidRDefault="00566411" w:rsidP="00566411">
      <w:pPr>
        <w:pStyle w:val="Paragrafoelenco"/>
        <w:tabs>
          <w:tab w:val="left" w:pos="1005"/>
        </w:tabs>
        <w:ind w:left="720" w:firstLine="0"/>
        <w:jc w:val="both"/>
        <w:rPr>
          <w:b/>
          <w:color w:val="000000" w:themeColor="text1"/>
          <w:sz w:val="22"/>
        </w:rPr>
      </w:pPr>
    </w:p>
    <w:p w:rsidR="00566411" w:rsidRPr="00384DD9" w:rsidRDefault="00566411" w:rsidP="0056641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566411" w:rsidRDefault="00566411" w:rsidP="00566411">
      <w:pPr>
        <w:tabs>
          <w:tab w:val="left" w:pos="1005"/>
        </w:tabs>
        <w:rPr>
          <w:b/>
          <w:color w:val="000000" w:themeColor="text1"/>
          <w:sz w:val="24"/>
          <w:szCs w:val="24"/>
        </w:rPr>
      </w:pPr>
    </w:p>
    <w:p w:rsidR="00566411" w:rsidRDefault="00566411" w:rsidP="00566411">
      <w:pPr>
        <w:tabs>
          <w:tab w:val="left" w:pos="1005"/>
        </w:tabs>
        <w:rPr>
          <w:b/>
          <w:color w:val="000000" w:themeColor="text1"/>
          <w:sz w:val="24"/>
          <w:szCs w:val="24"/>
        </w:rPr>
      </w:pPr>
    </w:p>
    <w:p w:rsidR="00566411" w:rsidRPr="00585996" w:rsidRDefault="00566411" w:rsidP="00566411">
      <w:pPr>
        <w:pStyle w:val="Titolo1"/>
        <w:rPr>
          <w:rFonts w:asciiTheme="minorHAnsi" w:eastAsiaTheme="minorEastAsia" w:hAnsiTheme="minorHAnsi" w:cstheme="minorBidi"/>
          <w:b/>
          <w:bCs w:val="0"/>
          <w:i w:val="0"/>
          <w:color w:val="auto"/>
          <w:sz w:val="24"/>
          <w:szCs w:val="24"/>
        </w:rPr>
      </w:pPr>
      <w:r w:rsidRPr="008D39DD">
        <w:rPr>
          <w:rFonts w:asciiTheme="minorHAnsi" w:eastAsiaTheme="minorEastAsia" w:hAnsiTheme="minorHAnsi" w:cstheme="minorBidi"/>
          <w:b/>
          <w:bCs w:val="0"/>
          <w:i w:val="0"/>
          <w:color w:val="auto"/>
          <w:sz w:val="24"/>
          <w:szCs w:val="24"/>
        </w:rPr>
        <w:sym w:font="Webdings" w:char="F034"/>
      </w:r>
      <w:r>
        <w:rPr>
          <w:rFonts w:asciiTheme="minorHAnsi" w:eastAsiaTheme="minorEastAsia" w:hAnsiTheme="minorHAnsi" w:cstheme="minorBidi"/>
          <w:b/>
          <w:bCs w:val="0"/>
          <w:i w:val="0"/>
          <w:color w:val="auto"/>
          <w:sz w:val="24"/>
          <w:szCs w:val="24"/>
        </w:rPr>
        <w:t>Articolazione delle attività in presenza e a distanza:</w:t>
      </w:r>
    </w:p>
    <w:p w:rsidR="00566411" w:rsidRDefault="00566411" w:rsidP="00566411">
      <w:pPr>
        <w:tabs>
          <w:tab w:val="left" w:pos="1005"/>
        </w:tabs>
        <w:rPr>
          <w:b/>
          <w:color w:val="000000" w:themeColor="text1"/>
          <w:sz w:val="24"/>
          <w:szCs w:val="24"/>
        </w:rPr>
      </w:pPr>
    </w:p>
    <w:p w:rsidR="00566411" w:rsidRPr="009D1441" w:rsidRDefault="00566411" w:rsidP="00566411">
      <w:pPr>
        <w:tabs>
          <w:tab w:val="left" w:pos="1005"/>
        </w:tabs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</w:rPr>
        <w:drawing>
          <wp:inline distT="0" distB="0" distL="0" distR="0" wp14:anchorId="31536432" wp14:editId="6737A6E8">
            <wp:extent cx="3962400" cy="2433266"/>
            <wp:effectExtent l="0" t="0" r="0" b="571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147" cy="243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411" w:rsidRDefault="00566411" w:rsidP="00566411">
      <w:pPr>
        <w:pStyle w:val="Titolo1"/>
        <w:rPr>
          <w:rFonts w:asciiTheme="minorHAnsi" w:eastAsiaTheme="minorEastAsia" w:hAnsiTheme="minorHAnsi" w:cstheme="minorBidi"/>
          <w:b/>
          <w:bCs w:val="0"/>
          <w:i w:val="0"/>
          <w:color w:val="auto"/>
          <w:sz w:val="24"/>
          <w:szCs w:val="24"/>
        </w:rPr>
      </w:pPr>
    </w:p>
    <w:p w:rsidR="00566411" w:rsidRDefault="00566411" w:rsidP="00566411">
      <w:pPr>
        <w:pStyle w:val="Titolo1"/>
        <w:rPr>
          <w:rFonts w:asciiTheme="minorHAnsi" w:eastAsiaTheme="minorEastAsia" w:hAnsiTheme="minorHAnsi" w:cstheme="minorBidi"/>
          <w:b/>
          <w:bCs w:val="0"/>
          <w:i w:val="0"/>
          <w:color w:val="aut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274320" distR="114300" simplePos="0" relativeHeight="251659776" behindDoc="0" locked="0" layoutInCell="1" allowOverlap="1" wp14:anchorId="5D0AFCD4" wp14:editId="09923619">
                <wp:simplePos x="0" y="0"/>
                <wp:positionH relativeFrom="margin">
                  <wp:posOffset>4362450</wp:posOffset>
                </wp:positionH>
                <wp:positionV relativeFrom="margin">
                  <wp:posOffset>504190</wp:posOffset>
                </wp:positionV>
                <wp:extent cx="2232025" cy="8738235"/>
                <wp:effectExtent l="0" t="0" r="0" b="5715"/>
                <wp:wrapSquare wrapText="bothSides"/>
                <wp:docPr id="8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025" cy="873823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6411" w:rsidRDefault="00566411" w:rsidP="00566411">
                            <w:pPr>
                              <w:tabs>
                                <w:tab w:val="left" w:pos="1005"/>
                              </w:tabs>
                              <w:spacing w:after="0" w:line="240" w:lineRule="auto"/>
                              <w:jc w:val="both"/>
                              <w:rPr>
                                <w:i/>
                                <w:iCs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color w:val="2F5897" w:themeColor="text2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color w:val="2F5897" w:themeColor="text2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</w:rPr>
                              <w:t>“</w:t>
                            </w:r>
                            <w:r w:rsidRPr="00585996">
                              <w:rPr>
                                <w:i/>
                                <w:color w:val="000000" w:themeColor="text1"/>
                              </w:rPr>
                              <w:t xml:space="preserve">Una formazione per lo sviluppo della professionalità dei docenti è necessariamente pensata, progettata e realizzata in coerenza con la formazione iniziale. È ormai chiaro dai risultati di molte ricerche che le competenze acquisite nella formazione iniziale divengono inerti se non supportate e ricostruite in modo continuo e attivo, soprattutto nel campo delle soft </w:t>
                            </w:r>
                            <w:proofErr w:type="spellStart"/>
                            <w:r w:rsidRPr="00585996">
                              <w:rPr>
                                <w:i/>
                                <w:color w:val="000000" w:themeColor="text1"/>
                              </w:rPr>
                              <w:t>skills</w:t>
                            </w:r>
                            <w:proofErr w:type="spellEnd"/>
                            <w:r w:rsidRPr="00585996">
                              <w:rPr>
                                <w:i/>
                                <w:color w:val="000000" w:themeColor="text1"/>
                              </w:rPr>
                              <w:t>”. (Piano Nazionale di Formazione</w:t>
                            </w:r>
                            <w:r w:rsidRPr="00E04484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04484">
                              <w:rPr>
                                <w:rFonts w:cs="Times New Roman"/>
                                <w:i/>
                                <w:color w:val="222222"/>
                              </w:rPr>
                              <w:t>D.M. n. 797 del 19 ottobre 2016</w:t>
                            </w:r>
                            <w:r w:rsidRPr="00585996">
                              <w:rPr>
                                <w:i/>
                                <w:color w:val="000000" w:themeColor="text1"/>
                              </w:rPr>
                              <w:t>)</w:t>
                            </w:r>
                            <w:r>
                              <w:rPr>
                                <w:i/>
                                <w:color w:val="000000" w:themeColor="text1"/>
                              </w:rPr>
                              <w:t>.</w:t>
                            </w: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Pr="00A274B3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</w:rPr>
                              <w:t>“</w:t>
                            </w:r>
                            <w:r w:rsidRPr="00A274B3">
                              <w:rPr>
                                <w:i/>
                                <w:color w:val="000000" w:themeColor="text1"/>
                              </w:rPr>
                              <w:t>Il percorso si concretizza in 50 ore di formazione complessiva, considerando sia le attività formative in presenza (riducendo ulteriormente l’approccio frontale e trasmissivo, a favore della didattica laboratoriale), l’osservazione i</w:t>
                            </w:r>
                            <w:r>
                              <w:rPr>
                                <w:i/>
                                <w:color w:val="000000" w:themeColor="text1"/>
                              </w:rPr>
                              <w:t xml:space="preserve">n classe (da strutturare anche </w:t>
                            </w:r>
                            <w:r w:rsidRPr="00A274B3">
                              <w:rPr>
                                <w:i/>
                                <w:color w:val="000000" w:themeColor="text1"/>
                              </w:rPr>
                              <w:t>mediante apposita strumentazione operativa), la rielaborazione professionale</w:t>
                            </w:r>
                            <w:r>
                              <w:rPr>
                                <w:i/>
                                <w:color w:val="000000" w:themeColor="text1"/>
                              </w:rPr>
                              <w:t>.” (nota MIUR n. 28515/2016).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457200" rIns="18288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8" o:spid="_x0000_s1031" style="position:absolute;margin-left:343.5pt;margin-top:39.7pt;width:175.75pt;height:688.05pt;z-index:251659776;visibility:visible;mso-wrap-style:square;mso-width-percent:0;mso-height-percent:0;mso-wrap-distance-left:21.6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" fillcolor="#e4e9ef [3214]" stroked="f" strokeweight="2.25pt">
                <v:fill opacity="55769f"/>
                <v:textbox inset="14.4pt,36pt,14.4pt,10.8pt">
                  <w:txbxContent>
                    <w:p w:rsidR="00566411" w:rsidRDefault="00566411" w:rsidP="00566411">
                      <w:pPr>
                        <w:tabs>
                          <w:tab w:val="left" w:pos="1005"/>
                        </w:tabs>
                        <w:spacing w:after="0" w:line="240" w:lineRule="auto"/>
                        <w:jc w:val="both"/>
                        <w:rPr>
                          <w:i/>
                          <w:iCs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center"/>
                        <w:rPr>
                          <w:i/>
                          <w:color w:val="2F5897" w:themeColor="text2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right"/>
                        <w:rPr>
                          <w:i/>
                          <w:color w:val="2F5897" w:themeColor="text2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  <w:r>
                        <w:rPr>
                          <w:i/>
                          <w:color w:val="000000" w:themeColor="text1"/>
                        </w:rPr>
                        <w:t>“</w:t>
                      </w:r>
                      <w:r w:rsidRPr="00585996">
                        <w:rPr>
                          <w:i/>
                          <w:color w:val="000000" w:themeColor="text1"/>
                        </w:rPr>
                        <w:t xml:space="preserve">Una formazione per lo sviluppo della professionalità dei docenti è necessariamente pensata, progettata e realizzata in coerenza con la formazione iniziale. È ormai chiaro dai risultati di molte ricerche che le competenze acquisite nella formazione iniziale divengono inerti se non supportate e ricostruite in modo continuo e attivo, soprattutto nel campo delle soft </w:t>
                      </w:r>
                      <w:proofErr w:type="spellStart"/>
                      <w:r w:rsidRPr="00585996">
                        <w:rPr>
                          <w:i/>
                          <w:color w:val="000000" w:themeColor="text1"/>
                        </w:rPr>
                        <w:t>skills</w:t>
                      </w:r>
                      <w:proofErr w:type="spellEnd"/>
                      <w:r w:rsidRPr="00585996">
                        <w:rPr>
                          <w:i/>
                          <w:color w:val="000000" w:themeColor="text1"/>
                        </w:rPr>
                        <w:t>”. (Piano Nazionale di Formazione</w:t>
                      </w:r>
                      <w:r w:rsidRPr="00E04484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</w:rPr>
                        <w:t xml:space="preserve"> </w:t>
                      </w:r>
                      <w:r w:rsidRPr="00E04484">
                        <w:rPr>
                          <w:rFonts w:cs="Times New Roman"/>
                          <w:i/>
                          <w:color w:val="222222"/>
                        </w:rPr>
                        <w:t>D.M. n. 797 del 19 ottobre 2016</w:t>
                      </w:r>
                      <w:r w:rsidRPr="00585996">
                        <w:rPr>
                          <w:i/>
                          <w:color w:val="000000" w:themeColor="text1"/>
                        </w:rPr>
                        <w:t>)</w:t>
                      </w:r>
                      <w:r>
                        <w:rPr>
                          <w:i/>
                          <w:color w:val="000000" w:themeColor="text1"/>
                        </w:rPr>
                        <w:t>.</w:t>
                      </w: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Pr="00A274B3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  <w:r>
                        <w:rPr>
                          <w:i/>
                          <w:color w:val="000000" w:themeColor="text1"/>
                        </w:rPr>
                        <w:t>“</w:t>
                      </w:r>
                      <w:r w:rsidRPr="00A274B3">
                        <w:rPr>
                          <w:i/>
                          <w:color w:val="000000" w:themeColor="text1"/>
                        </w:rPr>
                        <w:t>Il percorso si concretizza in 50 ore di formazione complessiva, considerando sia le attività formative in presenza (riducendo ulteriormente l’approccio frontale e trasmissivo, a favore della didattica laboratoriale), l’osservazione i</w:t>
                      </w:r>
                      <w:r>
                        <w:rPr>
                          <w:i/>
                          <w:color w:val="000000" w:themeColor="text1"/>
                        </w:rPr>
                        <w:t xml:space="preserve">n classe (da strutturare anche </w:t>
                      </w:r>
                      <w:r w:rsidRPr="00A274B3">
                        <w:rPr>
                          <w:i/>
                          <w:color w:val="000000" w:themeColor="text1"/>
                        </w:rPr>
                        <w:t>mediante apposita strumentazione operativa), la rielaborazione professionale</w:t>
                      </w:r>
                      <w:r>
                        <w:rPr>
                          <w:i/>
                          <w:color w:val="000000" w:themeColor="text1"/>
                        </w:rPr>
                        <w:t>.” (nota MIUR n. 28515/2016).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Pr="008D39DD">
        <w:rPr>
          <w:rFonts w:asciiTheme="minorHAnsi" w:eastAsiaTheme="minorEastAsia" w:hAnsiTheme="minorHAnsi" w:cstheme="minorBidi"/>
          <w:b/>
          <w:bCs w:val="0"/>
          <w:i w:val="0"/>
          <w:color w:val="auto"/>
          <w:sz w:val="24"/>
          <w:szCs w:val="24"/>
        </w:rPr>
        <w:sym w:font="Webdings" w:char="F034"/>
      </w:r>
      <w:r w:rsidRPr="00644DBF">
        <w:rPr>
          <w:rFonts w:asciiTheme="minorHAnsi" w:eastAsiaTheme="minorEastAsia" w:hAnsiTheme="minorHAnsi" w:cstheme="minorBidi"/>
          <w:b/>
          <w:bCs w:val="0"/>
          <w:i w:val="0"/>
          <w:color w:val="auto"/>
          <w:sz w:val="24"/>
          <w:szCs w:val="24"/>
        </w:rPr>
        <w:t>Aspetti innovativi della terza annualità del Piano</w:t>
      </w:r>
    </w:p>
    <w:p w:rsidR="00566411" w:rsidRPr="00A274B3" w:rsidRDefault="00566411" w:rsidP="00566411"/>
    <w:p w:rsidR="00566411" w:rsidRPr="00644DBF" w:rsidRDefault="00566411" w:rsidP="00566411">
      <w:pPr>
        <w:pStyle w:val="Paragrafoelenco"/>
        <w:numPr>
          <w:ilvl w:val="0"/>
          <w:numId w:val="4"/>
        </w:numPr>
        <w:rPr>
          <w:b/>
          <w:sz w:val="24"/>
          <w:szCs w:val="24"/>
        </w:rPr>
      </w:pPr>
      <w:r w:rsidRPr="00644DBF">
        <w:rPr>
          <w:b/>
          <w:sz w:val="24"/>
          <w:szCs w:val="24"/>
        </w:rPr>
        <w:t>Aggancio della formazione dei docenti neo-assunti</w:t>
      </w:r>
    </w:p>
    <w:p w:rsidR="00566411" w:rsidRPr="009D1441" w:rsidRDefault="00566411" w:rsidP="00566411">
      <w:pPr>
        <w:pStyle w:val="Paragrafoelenco"/>
        <w:ind w:left="720" w:firstLine="0"/>
        <w:rPr>
          <w:sz w:val="24"/>
          <w:szCs w:val="24"/>
        </w:rPr>
      </w:pPr>
      <w:r w:rsidRPr="00326137">
        <w:rPr>
          <w:noProof/>
        </w:rPr>
        <mc:AlternateContent>
          <mc:Choice Requires="wps">
            <w:drawing>
              <wp:anchor distT="0" distB="0" distL="274320" distR="114300" simplePos="0" relativeHeight="251654656" behindDoc="0" locked="0" layoutInCell="1" allowOverlap="1" wp14:anchorId="493211D5" wp14:editId="20E2ED6D">
                <wp:simplePos x="0" y="0"/>
                <wp:positionH relativeFrom="margin">
                  <wp:posOffset>0</wp:posOffset>
                </wp:positionH>
                <wp:positionV relativeFrom="margin">
                  <wp:posOffset>12558395</wp:posOffset>
                </wp:positionV>
                <wp:extent cx="2232025" cy="8865870"/>
                <wp:effectExtent l="0" t="0" r="0" b="0"/>
                <wp:wrapSquare wrapText="bothSides"/>
                <wp:docPr id="19" name="Rettango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025" cy="886587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2F5897" w:themeColor="text2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Pr="004A15EC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2F5897" w:themeColor="text2"/>
                              </w:rPr>
                            </w:pPr>
                            <w:r>
                              <w:rPr>
                                <w:rFonts w:cs="Helvetica"/>
                                <w:i/>
                                <w:color w:val="222222"/>
                              </w:rPr>
                              <w:t>“</w:t>
                            </w:r>
                            <w:r w:rsidRPr="004A15EC">
                              <w:rPr>
                                <w:rFonts w:cs="Helvetica"/>
                                <w:i/>
                                <w:color w:val="222222"/>
                              </w:rPr>
                              <w:t xml:space="preserve">Come previsto dalla </w:t>
                            </w:r>
                            <w:r w:rsidRPr="004A15EC">
                              <w:rPr>
                                <w:rStyle w:val="Enfasigrassetto"/>
                                <w:rFonts w:cs="Helvetica"/>
                                <w:i/>
                                <w:color w:val="222222"/>
                              </w:rPr>
                              <w:t xml:space="preserve">normativa </w:t>
                            </w:r>
                            <w:r w:rsidRPr="00585996">
                              <w:rPr>
                                <w:rFonts w:cs="Helvetica"/>
                                <w:i/>
                                <w:color w:val="000000" w:themeColor="text1"/>
                              </w:rPr>
                              <w:t>(</w:t>
                            </w:r>
                            <w:hyperlink r:id="rId23" w:tgtFrame="_blank" w:history="1">
                              <w:r w:rsidRPr="00585996">
                                <w:rPr>
                                  <w:rFonts w:cs="Helvetica"/>
                                  <w:i/>
                                  <w:color w:val="000000" w:themeColor="text1"/>
                                </w:rPr>
                                <w:t>D.M. 850/2015</w:t>
                              </w:r>
                            </w:hyperlink>
                            <w:r w:rsidRPr="00585996">
                              <w:rPr>
                                <w:rFonts w:cs="Helvetica"/>
                                <w:i/>
                                <w:color w:val="000000" w:themeColor="text1"/>
                              </w:rPr>
                              <w:t xml:space="preserve"> e </w:t>
                            </w:r>
                            <w:hyperlink r:id="rId24" w:tgtFrame="_blank" w:history="1">
                              <w:r w:rsidRPr="00585996">
                                <w:rPr>
                                  <w:rFonts w:cs="Helvetica"/>
                                  <w:i/>
                                  <w:color w:val="000000" w:themeColor="text1"/>
                                </w:rPr>
                                <w:t>Circolare Ministeriale 28515/2016</w:t>
                              </w:r>
                            </w:hyperlink>
                            <w:r w:rsidRPr="00585996">
                              <w:rPr>
                                <w:rFonts w:cs="Helvetica"/>
                                <w:i/>
                                <w:color w:val="000000" w:themeColor="text1"/>
                              </w:rPr>
                              <w:t xml:space="preserve">), </w:t>
                            </w:r>
                            <w:r w:rsidRPr="004A15EC">
                              <w:rPr>
                                <w:rFonts w:cs="Helvetica"/>
                                <w:i/>
                                <w:color w:val="222222"/>
                              </w:rPr>
                              <w:t>la durata della formazione online è stimata forfettariamente in</w:t>
                            </w:r>
                            <w:r w:rsidRPr="004A15EC">
                              <w:rPr>
                                <w:rStyle w:val="Enfasigrassetto"/>
                                <w:rFonts w:cs="Helvetica"/>
                                <w:i/>
                                <w:color w:val="222222"/>
                              </w:rPr>
                              <w:t xml:space="preserve"> 20 ore</w:t>
                            </w:r>
                            <w:r w:rsidRPr="004A15EC">
                              <w:rPr>
                                <w:rFonts w:cs="Helvetica"/>
                                <w:i/>
                                <w:color w:val="222222"/>
                              </w:rPr>
                              <w:t>, ma non è previsto il tracciamento</w:t>
                            </w:r>
                            <w:r w:rsidRPr="00031FC2">
                              <w:rPr>
                                <w:rFonts w:cs="Helvetica"/>
                                <w:i/>
                                <w:color w:val="222222"/>
                              </w:rPr>
                              <w:t xml:space="preserve"> </w:t>
                            </w:r>
                            <w:r w:rsidRPr="004A15EC">
                              <w:rPr>
                                <w:rFonts w:cs="Helvetica"/>
                                <w:i/>
                                <w:color w:val="222222"/>
                              </w:rPr>
                              <w:t>delle attività svolte sulla piattaforma</w:t>
                            </w:r>
                            <w:r>
                              <w:rPr>
                                <w:rFonts w:cs="Helvetica"/>
                                <w:i/>
                                <w:color w:val="222222"/>
                              </w:rPr>
                              <w:t>” (Sito INDIRE)</w:t>
                            </w: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Pr="00585996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</w:rPr>
                              <w:t>“</w:t>
                            </w:r>
                            <w:r w:rsidRPr="00585996">
                              <w:rPr>
                                <w:i/>
                                <w:color w:val="000000" w:themeColor="text1"/>
                              </w:rPr>
                              <w:t xml:space="preserve">Una formazione per lo sviluppo della professionalità dei docenti è necessariamente pensata, progettata e realizzata in coerenza con la formazione iniziale. È ormai chiaro dai risultati di molte ricerche che le competenze acquisite nella formazione iniziale divengono inerti se non supportate e ricostruite in modo continuo e attivo, soprattutto nel campo delle soft </w:t>
                            </w:r>
                            <w:proofErr w:type="spellStart"/>
                            <w:r w:rsidRPr="00585996">
                              <w:rPr>
                                <w:i/>
                                <w:color w:val="000000" w:themeColor="text1"/>
                              </w:rPr>
                              <w:t>skills</w:t>
                            </w:r>
                            <w:proofErr w:type="spellEnd"/>
                            <w:r w:rsidRPr="00585996">
                              <w:rPr>
                                <w:i/>
                                <w:color w:val="000000" w:themeColor="text1"/>
                              </w:rPr>
                              <w:t>”. (Piano Nazionale di Formazione)</w:t>
                            </w: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Pr="00FC18AC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Pr="00FC18AC" w:rsidRDefault="00566411" w:rsidP="0056641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566411" w:rsidRPr="00FC18AC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457200" rIns="18288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19" o:spid="_x0000_s1032" style="position:absolute;left:0;text-align:left;margin-left:0;margin-top:988.85pt;width:175.75pt;height:698.1pt;z-index:251654656;visibility:visible;mso-wrap-style:square;mso-width-percent:0;mso-height-percent:0;mso-wrap-distance-left:21.6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" fillcolor="#e4e9ef [3214]" stroked="f" strokeweight="2.25pt">
                <v:fill opacity="55769f"/>
                <v:textbox inset="14.4pt,36pt,14.4pt,10.8pt">
                  <w:txbxContent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2F5897" w:themeColor="text2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Pr="004A15EC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2F5897" w:themeColor="text2"/>
                        </w:rPr>
                      </w:pPr>
                      <w:r>
                        <w:rPr>
                          <w:rFonts w:cs="Helvetica"/>
                          <w:i/>
                          <w:color w:val="222222"/>
                        </w:rPr>
                        <w:t>“</w:t>
                      </w:r>
                      <w:r w:rsidRPr="004A15EC">
                        <w:rPr>
                          <w:rFonts w:cs="Helvetica"/>
                          <w:i/>
                          <w:color w:val="222222"/>
                        </w:rPr>
                        <w:t xml:space="preserve">Come previsto dalla </w:t>
                      </w:r>
                      <w:r w:rsidRPr="004A15EC">
                        <w:rPr>
                          <w:rStyle w:val="Enfasigrassetto"/>
                          <w:rFonts w:cs="Helvetica"/>
                          <w:i/>
                          <w:color w:val="222222"/>
                        </w:rPr>
                        <w:t xml:space="preserve">normativa </w:t>
                      </w:r>
                      <w:r w:rsidRPr="00585996">
                        <w:rPr>
                          <w:rFonts w:cs="Helvetica"/>
                          <w:i/>
                          <w:color w:val="000000" w:themeColor="text1"/>
                        </w:rPr>
                        <w:t>(</w:t>
                      </w:r>
                      <w:hyperlink r:id="rId25" w:tgtFrame="_blank" w:history="1">
                        <w:r w:rsidRPr="00585996">
                          <w:rPr>
                            <w:rFonts w:cs="Helvetica"/>
                            <w:i/>
                            <w:color w:val="000000" w:themeColor="text1"/>
                          </w:rPr>
                          <w:t>D.M. 850/2015</w:t>
                        </w:r>
                      </w:hyperlink>
                      <w:r w:rsidRPr="00585996">
                        <w:rPr>
                          <w:rFonts w:cs="Helvetica"/>
                          <w:i/>
                          <w:color w:val="000000" w:themeColor="text1"/>
                        </w:rPr>
                        <w:t xml:space="preserve"> e </w:t>
                      </w:r>
                      <w:hyperlink r:id="rId26" w:tgtFrame="_blank" w:history="1">
                        <w:r w:rsidRPr="00585996">
                          <w:rPr>
                            <w:rFonts w:cs="Helvetica"/>
                            <w:i/>
                            <w:color w:val="000000" w:themeColor="text1"/>
                          </w:rPr>
                          <w:t>Circolare Ministeriale 28515/2016</w:t>
                        </w:r>
                      </w:hyperlink>
                      <w:r w:rsidRPr="00585996">
                        <w:rPr>
                          <w:rFonts w:cs="Helvetica"/>
                          <w:i/>
                          <w:color w:val="000000" w:themeColor="text1"/>
                        </w:rPr>
                        <w:t xml:space="preserve">), </w:t>
                      </w:r>
                      <w:r w:rsidRPr="004A15EC">
                        <w:rPr>
                          <w:rFonts w:cs="Helvetica"/>
                          <w:i/>
                          <w:color w:val="222222"/>
                        </w:rPr>
                        <w:t>la durata della formazione online è stimata forfettariamente in</w:t>
                      </w:r>
                      <w:r w:rsidRPr="004A15EC">
                        <w:rPr>
                          <w:rStyle w:val="Enfasigrassetto"/>
                          <w:rFonts w:cs="Helvetica"/>
                          <w:i/>
                          <w:color w:val="222222"/>
                        </w:rPr>
                        <w:t xml:space="preserve"> 20 ore</w:t>
                      </w:r>
                      <w:r w:rsidRPr="004A15EC">
                        <w:rPr>
                          <w:rFonts w:cs="Helvetica"/>
                          <w:i/>
                          <w:color w:val="222222"/>
                        </w:rPr>
                        <w:t>, ma non è previsto il tracciamento</w:t>
                      </w:r>
                      <w:r w:rsidRPr="00031FC2">
                        <w:rPr>
                          <w:rFonts w:cs="Helvetica"/>
                          <w:i/>
                          <w:color w:val="222222"/>
                        </w:rPr>
                        <w:t xml:space="preserve"> </w:t>
                      </w:r>
                      <w:r w:rsidRPr="004A15EC">
                        <w:rPr>
                          <w:rFonts w:cs="Helvetica"/>
                          <w:i/>
                          <w:color w:val="222222"/>
                        </w:rPr>
                        <w:t>delle attività svolte sulla piattaforma</w:t>
                      </w:r>
                      <w:r>
                        <w:rPr>
                          <w:rFonts w:cs="Helvetica"/>
                          <w:i/>
                          <w:color w:val="222222"/>
                        </w:rPr>
                        <w:t>” (Sito INDIRE)</w:t>
                      </w: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Pr="00585996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  <w:r>
                        <w:rPr>
                          <w:i/>
                          <w:color w:val="000000" w:themeColor="text1"/>
                        </w:rPr>
                        <w:t>“</w:t>
                      </w:r>
                      <w:r w:rsidRPr="00585996">
                        <w:rPr>
                          <w:i/>
                          <w:color w:val="000000" w:themeColor="text1"/>
                        </w:rPr>
                        <w:t xml:space="preserve">Una formazione per lo sviluppo della professionalità dei docenti è necessariamente pensata, progettata e realizzata in coerenza con la formazione iniziale. È ormai chiaro dai risultati di molte ricerche che le competenze acquisite nella formazione iniziale divengono inerti se non supportate e ricostruite in modo continuo e attivo, soprattutto nel campo delle soft </w:t>
                      </w:r>
                      <w:proofErr w:type="spellStart"/>
                      <w:r w:rsidRPr="00585996">
                        <w:rPr>
                          <w:i/>
                          <w:color w:val="000000" w:themeColor="text1"/>
                        </w:rPr>
                        <w:t>skills</w:t>
                      </w:r>
                      <w:proofErr w:type="spellEnd"/>
                      <w:r w:rsidRPr="00585996">
                        <w:rPr>
                          <w:i/>
                          <w:color w:val="000000" w:themeColor="text1"/>
                        </w:rPr>
                        <w:t>”. (Piano Nazionale di Formazione)</w:t>
                      </w: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Pr="00FC18AC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Pr="00FC18AC" w:rsidRDefault="00566411" w:rsidP="0056641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</w:p>
                    <w:p w:rsidR="00566411" w:rsidRPr="00FC18AC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Pr="00644DBF">
        <w:rPr>
          <w:b/>
          <w:sz w:val="24"/>
          <w:szCs w:val="24"/>
        </w:rPr>
        <w:t>alla formazione in servizio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CBB284B" wp14:editId="730599D6">
                <wp:simplePos x="0" y="0"/>
                <wp:positionH relativeFrom="column">
                  <wp:posOffset>2554605</wp:posOffset>
                </wp:positionH>
                <wp:positionV relativeFrom="paragraph">
                  <wp:posOffset>183677</wp:posOffset>
                </wp:positionV>
                <wp:extent cx="1711325" cy="1605280"/>
                <wp:effectExtent l="19050" t="19050" r="22225" b="13970"/>
                <wp:wrapNone/>
                <wp:docPr id="4" name="Rettangolo arrotonda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1325" cy="16052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6411" w:rsidRDefault="00566411" w:rsidP="00566411">
                            <w:pPr>
                              <w:jc w:val="center"/>
                            </w:pPr>
                            <w:r>
                              <w:t>Formazione in servizio</w:t>
                            </w:r>
                          </w:p>
                          <w:p w:rsidR="00566411" w:rsidRDefault="00566411" w:rsidP="00566411">
                            <w:pPr>
                              <w:jc w:val="center"/>
                            </w:pPr>
                            <w:r>
                              <w:t>D.M. n. 797/2016</w:t>
                            </w:r>
                          </w:p>
                          <w:p w:rsidR="00566411" w:rsidRDefault="00566411" w:rsidP="00566411">
                            <w:pPr>
                              <w:jc w:val="center"/>
                            </w:pPr>
                            <w:r>
                              <w:t>Piano Nazionale di formazione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tangolo arrotondato 4" o:spid="_x0000_s1033" style="position:absolute;left:0;text-align:left;margin-left:201.15pt;margin-top:14.45pt;width:134.75pt;height:126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" fillcolor="#6076b4 [3204]" strokecolor="#2c385d [1604]" strokeweight="2.25pt">
                <v:textbox>
                  <w:txbxContent>
                    <w:p w:rsidR="00566411" w:rsidRDefault="00566411" w:rsidP="00566411">
                      <w:pPr>
                        <w:jc w:val="center"/>
                      </w:pPr>
                      <w:r>
                        <w:t>Formazione in servizio</w:t>
                      </w:r>
                    </w:p>
                    <w:p w:rsidR="00566411" w:rsidRDefault="00566411" w:rsidP="00566411">
                      <w:pPr>
                        <w:jc w:val="center"/>
                      </w:pPr>
                      <w:r>
                        <w:t>D.M. n. 797/2016</w:t>
                      </w:r>
                    </w:p>
                    <w:p w:rsidR="00566411" w:rsidRDefault="00566411" w:rsidP="00566411">
                      <w:pPr>
                        <w:jc w:val="center"/>
                      </w:pPr>
                      <w:r>
                        <w:t>Piano Nazionale di formazione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8EBA9B8" wp14:editId="43DABECD">
                <wp:simplePos x="0" y="0"/>
                <wp:positionH relativeFrom="column">
                  <wp:posOffset>-92592</wp:posOffset>
                </wp:positionH>
                <wp:positionV relativeFrom="paragraph">
                  <wp:posOffset>285277</wp:posOffset>
                </wp:positionV>
                <wp:extent cx="1414130" cy="1201480"/>
                <wp:effectExtent l="19050" t="19050" r="15240" b="17780"/>
                <wp:wrapNone/>
                <wp:docPr id="1" name="Rettangolo arrotonda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130" cy="12014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6411" w:rsidRDefault="00566411" w:rsidP="00566411">
                            <w:pPr>
                              <w:jc w:val="center"/>
                            </w:pPr>
                            <w:r>
                              <w:t>Formazione in ingresso</w:t>
                            </w:r>
                          </w:p>
                          <w:p w:rsidR="00566411" w:rsidRDefault="00566411" w:rsidP="00566411">
                            <w:pPr>
                              <w:jc w:val="center"/>
                            </w:pPr>
                            <w:r>
                              <w:t>D.M. n. 850/2015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tangolo arrotondato 1" o:spid="_x0000_s1034" style="position:absolute;left:0;text-align:left;margin-left:-7.3pt;margin-top:22.45pt;width:111.35pt;height:94.6pt;z-index:251650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" fillcolor="#6076b4 [3204]" strokecolor="#2c385d [1604]" strokeweight="2.25pt">
                <v:textbox>
                  <w:txbxContent>
                    <w:p w:rsidR="00566411" w:rsidRDefault="00566411" w:rsidP="00566411">
                      <w:pPr>
                        <w:jc w:val="center"/>
                      </w:pPr>
                      <w:r>
                        <w:t>Formazione in ingresso</w:t>
                      </w:r>
                    </w:p>
                    <w:p w:rsidR="00566411" w:rsidRDefault="00566411" w:rsidP="00566411">
                      <w:pPr>
                        <w:jc w:val="center"/>
                      </w:pPr>
                      <w:r>
                        <w:t>D.M. n. 850/2015</w:t>
                      </w:r>
                    </w:p>
                  </w:txbxContent>
                </v:textbox>
              </v:roundrect>
            </w:pict>
          </mc:Fallback>
        </mc:AlternateContent>
      </w:r>
    </w:p>
    <w:p w:rsidR="00566411" w:rsidRDefault="00566411" w:rsidP="00566411"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9D698D6" wp14:editId="78B225D3">
                <wp:simplePos x="0" y="0"/>
                <wp:positionH relativeFrom="column">
                  <wp:posOffset>1597985</wp:posOffset>
                </wp:positionH>
                <wp:positionV relativeFrom="paragraph">
                  <wp:posOffset>414699</wp:posOffset>
                </wp:positionV>
                <wp:extent cx="744279" cy="648586"/>
                <wp:effectExtent l="19050" t="57150" r="36830" b="56515"/>
                <wp:wrapNone/>
                <wp:docPr id="5" name="Freccia a destr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4279" cy="648586"/>
                        </a:xfrm>
                        <a:prstGeom prst="rightArrow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0C2FEED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reccia a destra 5" o:spid="_x0000_s1026" type="#_x0000_t13" style="position:absolute;margin-left:125.85pt;margin-top:32.65pt;width:58.6pt;height:51.0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" adj="12189" fillcolor="#e4e9ef [3214]" strokecolor="#9fb9e1 [1311]" strokeweight="2.25pt"/>
            </w:pict>
          </mc:Fallback>
        </mc:AlternateContent>
      </w:r>
    </w:p>
    <w:p w:rsidR="00566411" w:rsidRPr="00644DBF" w:rsidRDefault="00566411" w:rsidP="00566411"/>
    <w:p w:rsidR="00566411" w:rsidRPr="00644DBF" w:rsidRDefault="00566411" w:rsidP="00566411"/>
    <w:p w:rsidR="00566411" w:rsidRDefault="00566411" w:rsidP="00566411"/>
    <w:p w:rsidR="00566411" w:rsidRDefault="00566411" w:rsidP="00566411"/>
    <w:p w:rsidR="00566411" w:rsidRDefault="00566411" w:rsidP="00566411">
      <w:pPr>
        <w:pStyle w:val="Paragrafoelenco"/>
        <w:tabs>
          <w:tab w:val="left" w:pos="1005"/>
        </w:tabs>
        <w:ind w:left="720" w:firstLine="0"/>
        <w:rPr>
          <w:b/>
          <w:color w:val="000000" w:themeColor="text1"/>
          <w:sz w:val="24"/>
          <w:szCs w:val="24"/>
        </w:rPr>
      </w:pPr>
    </w:p>
    <w:p w:rsidR="00566411" w:rsidRDefault="00566411" w:rsidP="00566411">
      <w:pPr>
        <w:pStyle w:val="Paragrafoelenco"/>
        <w:tabs>
          <w:tab w:val="left" w:pos="1005"/>
        </w:tabs>
        <w:ind w:left="720" w:firstLine="0"/>
        <w:rPr>
          <w:b/>
          <w:color w:val="000000" w:themeColor="text1"/>
          <w:sz w:val="24"/>
          <w:szCs w:val="24"/>
        </w:rPr>
      </w:pPr>
    </w:p>
    <w:p w:rsidR="00566411" w:rsidRDefault="00566411" w:rsidP="00566411">
      <w:pPr>
        <w:pStyle w:val="Paragrafoelenco"/>
        <w:tabs>
          <w:tab w:val="left" w:pos="1005"/>
        </w:tabs>
        <w:ind w:left="720" w:firstLine="0"/>
        <w:rPr>
          <w:b/>
          <w:color w:val="000000" w:themeColor="text1"/>
          <w:sz w:val="24"/>
          <w:szCs w:val="24"/>
        </w:rPr>
      </w:pPr>
    </w:p>
    <w:p w:rsidR="00566411" w:rsidRPr="00644DBF" w:rsidRDefault="00566411" w:rsidP="00566411">
      <w:pPr>
        <w:pStyle w:val="Paragrafoelenco"/>
        <w:numPr>
          <w:ilvl w:val="0"/>
          <w:numId w:val="4"/>
        </w:numPr>
        <w:tabs>
          <w:tab w:val="left" w:pos="1005"/>
        </w:tabs>
        <w:rPr>
          <w:b/>
          <w:color w:val="000000" w:themeColor="text1"/>
          <w:sz w:val="24"/>
          <w:szCs w:val="24"/>
        </w:rPr>
      </w:pPr>
      <w:r w:rsidRPr="00644DBF">
        <w:rPr>
          <w:b/>
          <w:color w:val="000000" w:themeColor="text1"/>
          <w:sz w:val="24"/>
          <w:szCs w:val="24"/>
        </w:rPr>
        <w:t xml:space="preserve">Dinamica pro-attiva del percorso di formazione dei neo-assunti </w:t>
      </w:r>
    </w:p>
    <w:p w:rsidR="00566411" w:rsidRPr="00A274B3" w:rsidRDefault="00566411" w:rsidP="00566411">
      <w:pPr>
        <w:pStyle w:val="Paragrafoelenco"/>
        <w:ind w:left="720" w:firstLine="0"/>
        <w:rPr>
          <w:color w:val="000000" w:themeColor="text1"/>
          <w:sz w:val="24"/>
          <w:szCs w:val="24"/>
        </w:rPr>
      </w:pPr>
      <w:r w:rsidRPr="00A274B3">
        <w:rPr>
          <w:color w:val="000000" w:themeColor="text1"/>
          <w:sz w:val="24"/>
          <w:szCs w:val="24"/>
        </w:rPr>
        <w:t>La formazione in ingresso viene concepita come primo momento di una formazione continua, finalizzata allo sviluppo professionale continuo.</w:t>
      </w:r>
    </w:p>
    <w:p w:rsidR="00566411" w:rsidRDefault="00566411" w:rsidP="00566411">
      <w:pPr>
        <w:tabs>
          <w:tab w:val="left" w:pos="1005"/>
        </w:tabs>
        <w:rPr>
          <w:b/>
          <w:color w:val="000000" w:themeColor="text1"/>
        </w:rPr>
      </w:pPr>
    </w:p>
    <w:p w:rsidR="00566411" w:rsidRDefault="00566411" w:rsidP="00566411">
      <w:pPr>
        <w:tabs>
          <w:tab w:val="left" w:pos="1005"/>
        </w:tabs>
        <w:rPr>
          <w:b/>
          <w:color w:val="000000" w:themeColor="text1"/>
        </w:rPr>
      </w:pPr>
    </w:p>
    <w:p w:rsidR="00566411" w:rsidRDefault="00566411" w:rsidP="00566411">
      <w:pPr>
        <w:tabs>
          <w:tab w:val="left" w:pos="1005"/>
        </w:tabs>
        <w:rPr>
          <w:b/>
          <w:color w:val="000000" w:themeColor="text1"/>
        </w:rPr>
      </w:pPr>
    </w:p>
    <w:p w:rsidR="00566411" w:rsidRPr="00A274B3" w:rsidRDefault="00566411" w:rsidP="00566411">
      <w:pPr>
        <w:pStyle w:val="Paragrafoelenco"/>
        <w:numPr>
          <w:ilvl w:val="0"/>
          <w:numId w:val="4"/>
        </w:numPr>
        <w:tabs>
          <w:tab w:val="left" w:pos="1005"/>
        </w:tabs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Potenziamento della metodologia laboratoriale</w:t>
      </w:r>
      <w:r w:rsidRPr="00644DBF">
        <w:rPr>
          <w:b/>
          <w:color w:val="000000" w:themeColor="text1"/>
          <w:sz w:val="24"/>
          <w:szCs w:val="24"/>
        </w:rPr>
        <w:t xml:space="preserve"> </w:t>
      </w:r>
      <w:r>
        <w:rPr>
          <w:b/>
          <w:color w:val="000000" w:themeColor="text1"/>
          <w:sz w:val="24"/>
          <w:szCs w:val="24"/>
        </w:rPr>
        <w:t>e articolazione dei laboratori</w:t>
      </w:r>
    </w:p>
    <w:p w:rsidR="00566411" w:rsidRDefault="00566411" w:rsidP="00566411">
      <w:pPr>
        <w:pStyle w:val="Paragrafoelenco"/>
        <w:tabs>
          <w:tab w:val="left" w:pos="1005"/>
        </w:tabs>
        <w:ind w:left="720" w:firstLine="0"/>
        <w:jc w:val="both"/>
        <w:rPr>
          <w:rFonts w:eastAsiaTheme="minorEastAsia" w:cs="Calibri"/>
          <w:color w:val="000000"/>
          <w:sz w:val="22"/>
        </w:rPr>
      </w:pPr>
      <w:r>
        <w:rPr>
          <w:rFonts w:eastAsiaTheme="minorEastAsia" w:cs="Calibri"/>
          <w:color w:val="000000"/>
          <w:sz w:val="22"/>
        </w:rPr>
        <w:t xml:space="preserve">Il MIUR </w:t>
      </w:r>
      <w:r w:rsidRPr="00A274B3">
        <w:rPr>
          <w:rFonts w:eastAsiaTheme="minorEastAsia" w:cs="Calibri"/>
          <w:color w:val="000000"/>
          <w:sz w:val="22"/>
        </w:rPr>
        <w:t>ha indicato la necessità di potenziare l’attività didattica laboratoriale, l’osservazione in classe e la rielaborazione professionale</w:t>
      </w:r>
      <w:r>
        <w:rPr>
          <w:rFonts w:eastAsiaTheme="minorEastAsia" w:cs="Calibri"/>
          <w:color w:val="000000"/>
          <w:sz w:val="22"/>
        </w:rPr>
        <w:t>.</w:t>
      </w:r>
    </w:p>
    <w:p w:rsidR="00566411" w:rsidRPr="00192C31" w:rsidRDefault="00566411" w:rsidP="00566411">
      <w:pPr>
        <w:pStyle w:val="Paragrafoelenco"/>
        <w:tabs>
          <w:tab w:val="left" w:pos="1005"/>
        </w:tabs>
        <w:ind w:left="720" w:firstLine="0"/>
        <w:jc w:val="both"/>
        <w:rPr>
          <w:rFonts w:eastAsiaTheme="minorEastAsia" w:cs="Calibri"/>
          <w:color w:val="000000"/>
          <w:sz w:val="22"/>
        </w:rPr>
      </w:pPr>
      <w:r>
        <w:rPr>
          <w:rFonts w:eastAsiaTheme="minorEastAsia" w:cs="Calibri"/>
          <w:color w:val="000000"/>
          <w:sz w:val="22"/>
        </w:rPr>
        <w:t>Andrà favorito un modello di formazione “per problemi”, “per situazioni autentiche”, favorendo il più possibile l’esemplificazione di situazioni di progettazione, di accoglienza, di inclusione e di valutazione formativa, prediligendo formatori “con competenze di tipo operativo e professionalizzante”.</w:t>
      </w:r>
    </w:p>
    <w:p w:rsidR="00566411" w:rsidRDefault="00566411" w:rsidP="00566411">
      <w:pPr>
        <w:pStyle w:val="Paragrafoelenco"/>
        <w:tabs>
          <w:tab w:val="left" w:pos="1005"/>
        </w:tabs>
        <w:ind w:left="720" w:firstLine="0"/>
        <w:jc w:val="both"/>
        <w:rPr>
          <w:rFonts w:eastAsiaTheme="minorEastAsia" w:cs="Calibri"/>
          <w:color w:val="000000"/>
          <w:sz w:val="22"/>
        </w:rPr>
      </w:pPr>
    </w:p>
    <w:p w:rsidR="00566411" w:rsidRPr="00192C31" w:rsidRDefault="00566411" w:rsidP="00566411">
      <w:pPr>
        <w:tabs>
          <w:tab w:val="left" w:pos="1005"/>
        </w:tabs>
        <w:jc w:val="both"/>
        <w:rPr>
          <w:color w:val="000000" w:themeColor="text1"/>
        </w:rPr>
      </w:pPr>
      <w:r w:rsidRPr="00F84005">
        <w:rPr>
          <w:noProof/>
        </w:rPr>
        <w:lastRenderedPageBreak/>
        <mc:AlternateContent>
          <mc:Choice Requires="wps">
            <w:drawing>
              <wp:anchor distT="0" distB="0" distL="274320" distR="114300" simplePos="0" relativeHeight="251656704" behindDoc="0" locked="0" layoutInCell="1" allowOverlap="1" wp14:anchorId="0737C473" wp14:editId="0178347E">
                <wp:simplePos x="0" y="0"/>
                <wp:positionH relativeFrom="margin">
                  <wp:posOffset>4267200</wp:posOffset>
                </wp:positionH>
                <wp:positionV relativeFrom="margin">
                  <wp:align>bottom</wp:align>
                </wp:positionV>
                <wp:extent cx="2232025" cy="8557260"/>
                <wp:effectExtent l="0" t="0" r="0" b="0"/>
                <wp:wrapSquare wrapText="bothSides"/>
                <wp:docPr id="21" name="Rettango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025" cy="855726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6411" w:rsidRPr="00AE0FB5" w:rsidRDefault="00566411" w:rsidP="00566411">
                            <w:pPr>
                              <w:pStyle w:val="NormaleWeb"/>
                              <w:shd w:val="clear" w:color="auto" w:fill="FFFFFF"/>
                              <w:spacing w:before="0" w:beforeAutospacing="0" w:after="0" w:afterAutospacing="0"/>
                              <w:ind w:left="17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AE0FB5">
                              <w:rPr>
                                <w:sz w:val="22"/>
                                <w:szCs w:val="22"/>
                              </w:rPr>
                              <w:sym w:font="Wingdings" w:char="F076"/>
                            </w:r>
                            <w:r w:rsidRPr="00AE0FB5">
                              <w:rPr>
                                <w:sz w:val="22"/>
                                <w:szCs w:val="22"/>
                              </w:rPr>
                              <w:t xml:space="preserve">Si evidenzia l’esigenza di approfondire tematiche diverse nel caso in cui si sia già in possesso di una formazione specifica sui B.E.S. </w:t>
                            </w:r>
                          </w:p>
                          <w:p w:rsidR="00566411" w:rsidRPr="00AE0FB5" w:rsidRDefault="00566411" w:rsidP="00566411">
                            <w:pPr>
                              <w:pStyle w:val="NormaleWeb"/>
                              <w:shd w:val="clear" w:color="auto" w:fill="FFFFFF"/>
                              <w:spacing w:before="0" w:beforeAutospacing="0" w:after="0" w:afterAutospacing="0"/>
                              <w:ind w:left="17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AE0FB5">
                              <w:rPr>
                                <w:sz w:val="22"/>
                                <w:szCs w:val="22"/>
                              </w:rPr>
                              <w:sym w:font="Wingdings" w:char="F076"/>
                            </w:r>
                            <w:r w:rsidRPr="00AE0FB5">
                              <w:rPr>
                                <w:sz w:val="22"/>
                                <w:szCs w:val="22"/>
                              </w:rPr>
                              <w:t>Si evidenzia l’opportunità di proporre un numero maggiore di attività in coerenza con le aree tematiche, previste dalla legge n. 107/2015 ai fini del potenziamento dell’offerta formativa, tra cui i corsisti possano scegliere quelle più rispondenti alle proprie capacità e ai propri interessi.</w:t>
                            </w:r>
                          </w:p>
                          <w:p w:rsidR="00566411" w:rsidRPr="00AE0FB5" w:rsidRDefault="00566411" w:rsidP="00566411">
                            <w:pPr>
                              <w:pStyle w:val="NormaleWeb"/>
                              <w:shd w:val="clear" w:color="auto" w:fill="FFFFFF"/>
                              <w:spacing w:before="0" w:beforeAutospacing="0" w:after="0" w:afterAutospacing="0"/>
                              <w:ind w:left="17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AE0FB5">
                              <w:rPr>
                                <w:sz w:val="22"/>
                                <w:szCs w:val="22"/>
                              </w:rPr>
                              <w:t>(Dal monitoraggio regionale 2015_2016)</w:t>
                            </w: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2F5897" w:themeColor="text2"/>
                              </w:rPr>
                            </w:pPr>
                          </w:p>
                          <w:p w:rsidR="00566411" w:rsidRDefault="00566411" w:rsidP="00566411">
                            <w:pPr>
                              <w:tabs>
                                <w:tab w:val="left" w:pos="1005"/>
                              </w:tabs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2F5897" w:themeColor="text2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2F5897" w:themeColor="text2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2F5897" w:themeColor="text2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2F5897" w:themeColor="text2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2F5897" w:themeColor="text2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  <w:r>
                              <w:rPr>
                                <w:i/>
                                <w:color w:val="2F5897" w:themeColor="text2"/>
                              </w:rPr>
                              <w:t>“</w:t>
                            </w:r>
                            <w:r w:rsidRPr="00585996">
                              <w:rPr>
                                <w:i/>
                                <w:color w:val="000000" w:themeColor="text1"/>
                              </w:rPr>
                              <w:t>Si segnala anche che alcuni di questi aspetti innovativi sono recuperati all’interno del Piano di formazione per i docenti (2016-2018), e quindi rivolti all’insieme del personale della scuola, come stimolo alla qualific</w:t>
                            </w:r>
                            <w:r>
                              <w:rPr>
                                <w:i/>
                                <w:color w:val="000000" w:themeColor="text1"/>
                              </w:rPr>
                              <w:t>azione della propria formazione”.</w:t>
                            </w: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</w:rPr>
                              <w:t>(C.M. n.28515/2016).</w:t>
                            </w:r>
                          </w:p>
                          <w:p w:rsidR="00566411" w:rsidRDefault="00566411" w:rsidP="00566411">
                            <w:pPr>
                              <w:tabs>
                                <w:tab w:val="left" w:pos="1005"/>
                              </w:tabs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tabs>
                                <w:tab w:val="left" w:pos="1005"/>
                              </w:tabs>
                              <w:spacing w:after="0" w:line="240" w:lineRule="auto"/>
                              <w:jc w:val="both"/>
                              <w:rPr>
                                <w:rFonts w:ascii="Calibri" w:hAnsi="Calibri"/>
                                <w:i/>
                                <w:iCs/>
                                <w:color w:val="000000" w:themeColor="text1"/>
                              </w:rPr>
                            </w:pPr>
                          </w:p>
                          <w:p w:rsidR="00566411" w:rsidRPr="00F84005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457200" rIns="18288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21" o:spid="_x0000_s1035" style="position:absolute;left:0;text-align:left;margin-left:336pt;margin-top:0;width:175.75pt;height:673.8pt;z-index:251656704;visibility:visible;mso-wrap-style:square;mso-width-percent:0;mso-height-percent:0;mso-wrap-distance-left:21.6pt;mso-wrap-distance-top:0;mso-wrap-distance-right:9pt;mso-wrap-distance-bottom:0;mso-position-horizontal:absolute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" fillcolor="#e4e9ef [3214]" stroked="f" strokeweight="2.25pt">
                <v:fill opacity="55769f"/>
                <v:textbox inset="14.4pt,36pt,14.4pt,10.8pt">
                  <w:txbxContent>
                    <w:p w:rsidR="00566411" w:rsidRPr="00AE0FB5" w:rsidRDefault="00566411" w:rsidP="00566411">
                      <w:pPr>
                        <w:pStyle w:val="NormaleWeb"/>
                        <w:shd w:val="clear" w:color="auto" w:fill="FFFFFF"/>
                        <w:spacing w:before="0" w:beforeAutospacing="0" w:after="0" w:afterAutospacing="0"/>
                        <w:ind w:left="170"/>
                        <w:jc w:val="both"/>
                        <w:rPr>
                          <w:sz w:val="22"/>
                          <w:szCs w:val="22"/>
                        </w:rPr>
                      </w:pPr>
                      <w:r w:rsidRPr="00AE0FB5">
                        <w:rPr>
                          <w:sz w:val="22"/>
                          <w:szCs w:val="22"/>
                        </w:rPr>
                        <w:sym w:font="Wingdings" w:char="F076"/>
                      </w:r>
                      <w:r w:rsidRPr="00AE0FB5">
                        <w:rPr>
                          <w:sz w:val="22"/>
                          <w:szCs w:val="22"/>
                        </w:rPr>
                        <w:t xml:space="preserve">Si evidenzia l’esigenza di approfondire tematiche diverse nel caso in cui si sia già in possesso di una formazione specifica sui B.E.S. </w:t>
                      </w:r>
                    </w:p>
                    <w:p w:rsidR="00566411" w:rsidRPr="00AE0FB5" w:rsidRDefault="00566411" w:rsidP="00566411">
                      <w:pPr>
                        <w:pStyle w:val="NormaleWeb"/>
                        <w:shd w:val="clear" w:color="auto" w:fill="FFFFFF"/>
                        <w:spacing w:before="0" w:beforeAutospacing="0" w:after="0" w:afterAutospacing="0"/>
                        <w:ind w:left="170"/>
                        <w:jc w:val="both"/>
                        <w:rPr>
                          <w:sz w:val="22"/>
                          <w:szCs w:val="22"/>
                        </w:rPr>
                      </w:pPr>
                      <w:r w:rsidRPr="00AE0FB5">
                        <w:rPr>
                          <w:sz w:val="22"/>
                          <w:szCs w:val="22"/>
                        </w:rPr>
                        <w:sym w:font="Wingdings" w:char="F076"/>
                      </w:r>
                      <w:r w:rsidRPr="00AE0FB5">
                        <w:rPr>
                          <w:sz w:val="22"/>
                          <w:szCs w:val="22"/>
                        </w:rPr>
                        <w:t>Si evidenzia l’opportunità di proporre un numero maggiore di attività in coerenza con le aree tematiche, previste dalla legge n. 107/2015 ai fini del potenziamento dell’offerta formativa, tra cui i corsisti possano scegliere quelle più rispondenti alle proprie capacità e ai propri interessi.</w:t>
                      </w:r>
                    </w:p>
                    <w:p w:rsidR="00566411" w:rsidRPr="00AE0FB5" w:rsidRDefault="00566411" w:rsidP="00566411">
                      <w:pPr>
                        <w:pStyle w:val="NormaleWeb"/>
                        <w:shd w:val="clear" w:color="auto" w:fill="FFFFFF"/>
                        <w:spacing w:before="0" w:beforeAutospacing="0" w:after="0" w:afterAutospacing="0"/>
                        <w:ind w:left="170"/>
                        <w:jc w:val="both"/>
                        <w:rPr>
                          <w:sz w:val="22"/>
                          <w:szCs w:val="22"/>
                        </w:rPr>
                      </w:pPr>
                      <w:r w:rsidRPr="00AE0FB5">
                        <w:rPr>
                          <w:sz w:val="22"/>
                          <w:szCs w:val="22"/>
                        </w:rPr>
                        <w:t>(Dal monitoraggio regionale 2015_2016)</w:t>
                      </w: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2F5897" w:themeColor="text2"/>
                        </w:rPr>
                      </w:pPr>
                    </w:p>
                    <w:p w:rsidR="00566411" w:rsidRDefault="00566411" w:rsidP="00566411">
                      <w:pPr>
                        <w:tabs>
                          <w:tab w:val="left" w:pos="1005"/>
                        </w:tabs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2F5897" w:themeColor="text2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2F5897" w:themeColor="text2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2F5897" w:themeColor="text2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2F5897" w:themeColor="text2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2F5897" w:themeColor="text2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  <w:r>
                        <w:rPr>
                          <w:i/>
                          <w:color w:val="2F5897" w:themeColor="text2"/>
                        </w:rPr>
                        <w:t>“</w:t>
                      </w:r>
                      <w:r w:rsidRPr="00585996">
                        <w:rPr>
                          <w:i/>
                          <w:color w:val="000000" w:themeColor="text1"/>
                        </w:rPr>
                        <w:t>Si segnala anche che alcuni di questi aspetti innovativi sono recuperati all’interno del Piano di formazione per i docenti (2016-2018), e quindi rivolti all’insieme del personale della scuola, come stimolo alla qualific</w:t>
                      </w:r>
                      <w:r>
                        <w:rPr>
                          <w:i/>
                          <w:color w:val="000000" w:themeColor="text1"/>
                        </w:rPr>
                        <w:t>azione della propria formazione”.</w:t>
                      </w: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  <w:r>
                        <w:rPr>
                          <w:i/>
                          <w:color w:val="000000" w:themeColor="text1"/>
                        </w:rPr>
                        <w:t>(C.M. n.28515/2016).</w:t>
                      </w:r>
                    </w:p>
                    <w:p w:rsidR="00566411" w:rsidRDefault="00566411" w:rsidP="00566411">
                      <w:pPr>
                        <w:tabs>
                          <w:tab w:val="left" w:pos="1005"/>
                        </w:tabs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tabs>
                          <w:tab w:val="left" w:pos="1005"/>
                        </w:tabs>
                        <w:spacing w:after="0" w:line="240" w:lineRule="auto"/>
                        <w:jc w:val="both"/>
                        <w:rPr>
                          <w:rFonts w:ascii="Calibri" w:hAnsi="Calibri"/>
                          <w:i/>
                          <w:iCs/>
                          <w:color w:val="000000" w:themeColor="text1"/>
                        </w:rPr>
                      </w:pPr>
                    </w:p>
                    <w:p w:rsidR="00566411" w:rsidRPr="00F84005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566411" w:rsidRDefault="00566411" w:rsidP="00566411">
      <w:pPr>
        <w:pStyle w:val="Paragrafoelenco"/>
        <w:tabs>
          <w:tab w:val="left" w:pos="1005"/>
        </w:tabs>
        <w:ind w:left="720" w:firstLine="0"/>
        <w:jc w:val="both"/>
        <w:rPr>
          <w:color w:val="000000" w:themeColor="text1"/>
          <w:sz w:val="22"/>
        </w:rPr>
      </w:pPr>
      <w:r>
        <w:rPr>
          <w:color w:val="000000" w:themeColor="text1"/>
          <w:sz w:val="22"/>
        </w:rPr>
        <w:t xml:space="preserve"> Visti gli</w:t>
      </w:r>
      <w:r w:rsidRPr="00A274B3">
        <w:rPr>
          <w:color w:val="000000" w:themeColor="text1"/>
          <w:sz w:val="22"/>
        </w:rPr>
        <w:t xml:space="preserve"> esiti del monitoraggio regionale,  si ritiene opportuna l’adozione di una maggiore articolazione didattica dei laboratori formativi,  che tenga conto degli specifici bisogni formativi dei docenti in formazione.</w:t>
      </w:r>
    </w:p>
    <w:p w:rsidR="00566411" w:rsidRPr="00A274B3" w:rsidRDefault="00566411" w:rsidP="00566411">
      <w:pPr>
        <w:pStyle w:val="Paragrafoelenco"/>
        <w:tabs>
          <w:tab w:val="left" w:pos="1005"/>
        </w:tabs>
        <w:ind w:left="720" w:firstLine="0"/>
        <w:jc w:val="both"/>
        <w:rPr>
          <w:color w:val="000000" w:themeColor="text1"/>
          <w:sz w:val="22"/>
        </w:rPr>
      </w:pPr>
    </w:p>
    <w:p w:rsidR="00566411" w:rsidRPr="00262119" w:rsidRDefault="00566411" w:rsidP="00262119">
      <w:pPr>
        <w:pStyle w:val="Paragrafoelenco"/>
        <w:tabs>
          <w:tab w:val="left" w:pos="1005"/>
        </w:tabs>
        <w:ind w:left="720" w:firstLine="0"/>
        <w:jc w:val="center"/>
        <w:rPr>
          <w:color w:val="000000" w:themeColor="text1"/>
          <w:sz w:val="22"/>
        </w:rPr>
      </w:pPr>
      <w:r w:rsidRPr="003E5A50">
        <w:rPr>
          <w:noProof/>
        </w:rPr>
        <w:drawing>
          <wp:inline distT="0" distB="0" distL="0" distR="0" wp14:anchorId="2A517B1D" wp14:editId="12ECDDB5">
            <wp:extent cx="3028731" cy="2419662"/>
            <wp:effectExtent l="0" t="0" r="635" b="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2295" cy="242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119" w:rsidRDefault="00262119" w:rsidP="00262119">
      <w:pPr>
        <w:pStyle w:val="Paragrafoelenco"/>
        <w:tabs>
          <w:tab w:val="left" w:pos="1005"/>
        </w:tabs>
        <w:ind w:left="720" w:firstLine="0"/>
        <w:rPr>
          <w:color w:val="000000" w:themeColor="text1"/>
          <w:sz w:val="22"/>
        </w:rPr>
      </w:pPr>
    </w:p>
    <w:p w:rsidR="00262119" w:rsidRPr="00262119" w:rsidRDefault="00262119" w:rsidP="00262119">
      <w:pPr>
        <w:pStyle w:val="Paragrafoelenco"/>
        <w:tabs>
          <w:tab w:val="left" w:pos="1005"/>
        </w:tabs>
        <w:ind w:left="720" w:firstLine="0"/>
        <w:jc w:val="both"/>
        <w:rPr>
          <w:color w:val="000000" w:themeColor="text1"/>
          <w:sz w:val="22"/>
        </w:rPr>
      </w:pPr>
      <w:r>
        <w:rPr>
          <w:color w:val="000000" w:themeColor="text1"/>
          <w:sz w:val="22"/>
        </w:rPr>
        <w:t>Al fine di rendere i laboratori, un reale contesto di ricerca, scambio, risoluzione di casi e situazioni problematiche,  s</w:t>
      </w:r>
      <w:r w:rsidRPr="00262119">
        <w:rPr>
          <w:color w:val="000000" w:themeColor="text1"/>
          <w:sz w:val="22"/>
        </w:rPr>
        <w:t>i ritiene di promuovere</w:t>
      </w:r>
      <w:r>
        <w:rPr>
          <w:color w:val="000000" w:themeColor="text1"/>
          <w:sz w:val="22"/>
        </w:rPr>
        <w:t xml:space="preserve"> a livello regionale</w:t>
      </w:r>
      <w:r w:rsidRPr="00262119">
        <w:rPr>
          <w:color w:val="000000" w:themeColor="text1"/>
          <w:sz w:val="22"/>
        </w:rPr>
        <w:t xml:space="preserve"> un’attività di approfondimento propedeu</w:t>
      </w:r>
      <w:r>
        <w:rPr>
          <w:color w:val="000000" w:themeColor="text1"/>
          <w:sz w:val="22"/>
        </w:rPr>
        <w:t>tica alle attività in presenza</w:t>
      </w:r>
      <w:r w:rsidRPr="00262119">
        <w:rPr>
          <w:color w:val="000000" w:themeColor="text1"/>
          <w:sz w:val="22"/>
        </w:rPr>
        <w:t>, utilizzando i materiali didattici presenti sulla piattaforma INDIRE. I docenti in formazione, prima di partecipare ai percorsi</w:t>
      </w:r>
      <w:r>
        <w:rPr>
          <w:color w:val="000000" w:themeColor="text1"/>
          <w:sz w:val="22"/>
        </w:rPr>
        <w:t xml:space="preserve"> laboratoriali</w:t>
      </w:r>
      <w:r w:rsidRPr="00262119">
        <w:rPr>
          <w:color w:val="000000" w:themeColor="text1"/>
          <w:sz w:val="22"/>
        </w:rPr>
        <w:t>, saranno invitati a fruire d</w:t>
      </w:r>
      <w:r>
        <w:rPr>
          <w:color w:val="000000" w:themeColor="text1"/>
          <w:sz w:val="22"/>
        </w:rPr>
        <w:t xml:space="preserve">i dispense e contributi teorici, opportunamente catalogati sul portale </w:t>
      </w:r>
      <w:proofErr w:type="spellStart"/>
      <w:r>
        <w:rPr>
          <w:color w:val="000000" w:themeColor="text1"/>
          <w:sz w:val="22"/>
        </w:rPr>
        <w:t>neodocens</w:t>
      </w:r>
      <w:proofErr w:type="spellEnd"/>
      <w:r>
        <w:rPr>
          <w:color w:val="000000" w:themeColor="text1"/>
          <w:sz w:val="22"/>
        </w:rPr>
        <w:t>, e a compilare on line una sintetica scheda di riepilogo e riflessione.</w:t>
      </w:r>
    </w:p>
    <w:p w:rsidR="00262119" w:rsidRDefault="00262119" w:rsidP="00262119">
      <w:pPr>
        <w:pStyle w:val="Paragrafoelenco"/>
        <w:tabs>
          <w:tab w:val="left" w:pos="1005"/>
        </w:tabs>
        <w:ind w:left="720" w:firstLine="0"/>
        <w:rPr>
          <w:color w:val="000000" w:themeColor="text1"/>
          <w:sz w:val="22"/>
        </w:rPr>
      </w:pPr>
    </w:p>
    <w:p w:rsidR="00262119" w:rsidRPr="00262119" w:rsidRDefault="00262119" w:rsidP="00262119">
      <w:pPr>
        <w:pStyle w:val="Paragrafoelenco"/>
        <w:tabs>
          <w:tab w:val="left" w:pos="1005"/>
        </w:tabs>
        <w:ind w:left="720" w:firstLine="0"/>
        <w:rPr>
          <w:color w:val="000000" w:themeColor="text1"/>
          <w:sz w:val="22"/>
        </w:rPr>
      </w:pPr>
    </w:p>
    <w:p w:rsidR="00017225" w:rsidRDefault="00017225" w:rsidP="00566411">
      <w:pPr>
        <w:pStyle w:val="Paragrafoelenco"/>
        <w:numPr>
          <w:ilvl w:val="0"/>
          <w:numId w:val="4"/>
        </w:numPr>
        <w:tabs>
          <w:tab w:val="left" w:pos="1005"/>
        </w:tabs>
        <w:rPr>
          <w:b/>
          <w:color w:val="000000" w:themeColor="text1"/>
          <w:sz w:val="22"/>
        </w:rPr>
      </w:pPr>
      <w:r>
        <w:rPr>
          <w:b/>
          <w:color w:val="000000" w:themeColor="text1"/>
          <w:sz w:val="22"/>
        </w:rPr>
        <w:t>Semplificazione degli strumenti didattici</w:t>
      </w:r>
    </w:p>
    <w:p w:rsidR="00566411" w:rsidRPr="00017225" w:rsidRDefault="00566411" w:rsidP="00017225">
      <w:pPr>
        <w:pStyle w:val="Paragrafoelenco"/>
        <w:tabs>
          <w:tab w:val="left" w:pos="1005"/>
        </w:tabs>
        <w:ind w:left="720" w:firstLine="0"/>
        <w:rPr>
          <w:color w:val="000000" w:themeColor="text1"/>
          <w:sz w:val="22"/>
        </w:rPr>
      </w:pPr>
      <w:r w:rsidRPr="00017225">
        <w:rPr>
          <w:color w:val="000000" w:themeColor="text1"/>
          <w:sz w:val="22"/>
        </w:rPr>
        <w:t xml:space="preserve">Sono confermati ma </w:t>
      </w:r>
      <w:r w:rsidR="00017225">
        <w:rPr>
          <w:color w:val="000000" w:themeColor="text1"/>
          <w:sz w:val="22"/>
        </w:rPr>
        <w:t>snelliti e rivisitati:</w:t>
      </w:r>
      <w:r w:rsidRPr="00017225">
        <w:rPr>
          <w:noProof/>
          <w:sz w:val="22"/>
        </w:rPr>
        <w:t xml:space="preserve"> </w:t>
      </w:r>
    </w:p>
    <w:p w:rsidR="00566411" w:rsidRPr="00326137" w:rsidRDefault="00566411" w:rsidP="00566411">
      <w:pPr>
        <w:pStyle w:val="Paragrafoelenco"/>
        <w:numPr>
          <w:ilvl w:val="0"/>
          <w:numId w:val="6"/>
        </w:numPr>
        <w:tabs>
          <w:tab w:val="left" w:pos="1005"/>
        </w:tabs>
        <w:rPr>
          <w:i/>
          <w:color w:val="000000" w:themeColor="text1"/>
          <w:sz w:val="22"/>
        </w:rPr>
      </w:pPr>
      <w:r w:rsidRPr="00326137">
        <w:rPr>
          <w:i/>
          <w:color w:val="000000" w:themeColor="text1"/>
          <w:sz w:val="22"/>
        </w:rPr>
        <w:t>Bilancio delle competenze iniziali</w:t>
      </w:r>
    </w:p>
    <w:p w:rsidR="00566411" w:rsidRPr="00326137" w:rsidRDefault="00566411" w:rsidP="00566411">
      <w:pPr>
        <w:pStyle w:val="Paragrafoelenco"/>
        <w:numPr>
          <w:ilvl w:val="0"/>
          <w:numId w:val="6"/>
        </w:numPr>
        <w:tabs>
          <w:tab w:val="left" w:pos="1005"/>
        </w:tabs>
        <w:rPr>
          <w:i/>
          <w:color w:val="000000" w:themeColor="text1"/>
          <w:sz w:val="22"/>
        </w:rPr>
      </w:pPr>
      <w:r w:rsidRPr="00326137">
        <w:rPr>
          <w:i/>
          <w:color w:val="000000" w:themeColor="text1"/>
          <w:sz w:val="22"/>
        </w:rPr>
        <w:t>Patto per lo sviluppo formativo</w:t>
      </w:r>
    </w:p>
    <w:p w:rsidR="00566411" w:rsidRPr="00326137" w:rsidRDefault="00566411" w:rsidP="00566411">
      <w:pPr>
        <w:pStyle w:val="Paragrafoelenco"/>
        <w:numPr>
          <w:ilvl w:val="0"/>
          <w:numId w:val="6"/>
        </w:numPr>
        <w:tabs>
          <w:tab w:val="left" w:pos="1005"/>
        </w:tabs>
        <w:rPr>
          <w:i/>
          <w:color w:val="000000" w:themeColor="text1"/>
          <w:sz w:val="22"/>
        </w:rPr>
      </w:pPr>
      <w:r w:rsidRPr="00326137">
        <w:rPr>
          <w:i/>
          <w:color w:val="000000" w:themeColor="text1"/>
          <w:sz w:val="22"/>
        </w:rPr>
        <w:t>Portfolio professionale</w:t>
      </w:r>
    </w:p>
    <w:p w:rsidR="00566411" w:rsidRPr="008B5248" w:rsidRDefault="00566411" w:rsidP="00566411">
      <w:pPr>
        <w:pStyle w:val="Paragrafoelenco"/>
        <w:numPr>
          <w:ilvl w:val="0"/>
          <w:numId w:val="6"/>
        </w:numPr>
        <w:tabs>
          <w:tab w:val="left" w:pos="1005"/>
        </w:tabs>
        <w:rPr>
          <w:i/>
          <w:color w:val="000000" w:themeColor="text1"/>
          <w:sz w:val="22"/>
        </w:rPr>
      </w:pPr>
      <w:r w:rsidRPr="00326137">
        <w:rPr>
          <w:i/>
          <w:color w:val="000000" w:themeColor="text1"/>
          <w:sz w:val="22"/>
        </w:rPr>
        <w:t>Bilancio delle competenze finali</w:t>
      </w:r>
    </w:p>
    <w:p w:rsidR="00566411" w:rsidRDefault="00566411" w:rsidP="00566411">
      <w:pPr>
        <w:pStyle w:val="Paragrafoelenco"/>
        <w:tabs>
          <w:tab w:val="left" w:pos="1005"/>
        </w:tabs>
        <w:ind w:left="720" w:firstLine="0"/>
        <w:rPr>
          <w:b/>
          <w:color w:val="000000" w:themeColor="text1"/>
          <w:sz w:val="22"/>
        </w:rPr>
      </w:pPr>
    </w:p>
    <w:p w:rsidR="00262119" w:rsidRDefault="00262119" w:rsidP="00566411">
      <w:pPr>
        <w:pStyle w:val="Paragrafoelenco"/>
        <w:tabs>
          <w:tab w:val="left" w:pos="1005"/>
        </w:tabs>
        <w:ind w:left="720" w:firstLine="0"/>
        <w:rPr>
          <w:b/>
          <w:color w:val="000000" w:themeColor="text1"/>
          <w:sz w:val="22"/>
        </w:rPr>
      </w:pPr>
    </w:p>
    <w:p w:rsidR="00262119" w:rsidRDefault="00262119" w:rsidP="00566411">
      <w:pPr>
        <w:pStyle w:val="Paragrafoelenco"/>
        <w:tabs>
          <w:tab w:val="left" w:pos="1005"/>
        </w:tabs>
        <w:ind w:left="720" w:firstLine="0"/>
        <w:rPr>
          <w:b/>
          <w:color w:val="000000" w:themeColor="text1"/>
          <w:sz w:val="22"/>
        </w:rPr>
      </w:pPr>
    </w:p>
    <w:p w:rsidR="00262119" w:rsidRDefault="00262119" w:rsidP="00566411">
      <w:pPr>
        <w:pStyle w:val="Paragrafoelenco"/>
        <w:tabs>
          <w:tab w:val="left" w:pos="1005"/>
        </w:tabs>
        <w:ind w:left="720" w:firstLine="0"/>
        <w:rPr>
          <w:b/>
          <w:color w:val="000000" w:themeColor="text1"/>
          <w:sz w:val="22"/>
        </w:rPr>
      </w:pPr>
    </w:p>
    <w:p w:rsidR="00262119" w:rsidRDefault="00262119" w:rsidP="00566411">
      <w:pPr>
        <w:pStyle w:val="Paragrafoelenco"/>
        <w:tabs>
          <w:tab w:val="left" w:pos="1005"/>
        </w:tabs>
        <w:ind w:left="720" w:firstLine="0"/>
        <w:rPr>
          <w:b/>
          <w:color w:val="000000" w:themeColor="text1"/>
          <w:sz w:val="22"/>
        </w:rPr>
      </w:pPr>
    </w:p>
    <w:p w:rsidR="00262119" w:rsidRDefault="00262119" w:rsidP="00566411">
      <w:pPr>
        <w:pStyle w:val="Paragrafoelenco"/>
        <w:tabs>
          <w:tab w:val="left" w:pos="1005"/>
        </w:tabs>
        <w:ind w:left="720" w:firstLine="0"/>
        <w:jc w:val="both"/>
        <w:rPr>
          <w:sz w:val="22"/>
        </w:rPr>
      </w:pPr>
    </w:p>
    <w:p w:rsidR="00262119" w:rsidRDefault="00262119" w:rsidP="00566411">
      <w:pPr>
        <w:pStyle w:val="Paragrafoelenco"/>
        <w:tabs>
          <w:tab w:val="left" w:pos="1005"/>
        </w:tabs>
        <w:ind w:left="720" w:firstLine="0"/>
        <w:jc w:val="both"/>
        <w:rPr>
          <w:sz w:val="22"/>
        </w:rPr>
      </w:pPr>
    </w:p>
    <w:p w:rsidR="00262119" w:rsidRDefault="00262119" w:rsidP="00566411">
      <w:pPr>
        <w:pStyle w:val="Paragrafoelenco"/>
        <w:tabs>
          <w:tab w:val="left" w:pos="1005"/>
        </w:tabs>
        <w:ind w:left="720" w:firstLine="0"/>
        <w:jc w:val="both"/>
        <w:rPr>
          <w:sz w:val="22"/>
        </w:rPr>
      </w:pPr>
    </w:p>
    <w:p w:rsidR="00566411" w:rsidRDefault="00566411" w:rsidP="00566411">
      <w:pPr>
        <w:pStyle w:val="Paragrafoelenco"/>
        <w:tabs>
          <w:tab w:val="left" w:pos="1005"/>
        </w:tabs>
        <w:ind w:left="720" w:firstLine="0"/>
        <w:jc w:val="both"/>
        <w:rPr>
          <w:noProof/>
        </w:rPr>
      </w:pPr>
      <w:r w:rsidRPr="00326137">
        <w:rPr>
          <w:sz w:val="22"/>
        </w:rPr>
        <w:t>Sono confermate le aree ricavabili dall’art. 4 del D.M. n. 850/2015:</w:t>
      </w:r>
      <w:r w:rsidRPr="00AE0FB5">
        <w:rPr>
          <w:noProof/>
        </w:rPr>
        <w:t xml:space="preserve"> </w:t>
      </w:r>
    </w:p>
    <w:p w:rsidR="00566411" w:rsidRPr="000203FE" w:rsidRDefault="00566411" w:rsidP="00566411">
      <w:pPr>
        <w:pStyle w:val="Paragrafoelenco"/>
        <w:tabs>
          <w:tab w:val="left" w:pos="1005"/>
        </w:tabs>
        <w:ind w:left="720" w:firstLine="0"/>
        <w:jc w:val="both"/>
        <w:rPr>
          <w:sz w:val="22"/>
        </w:rPr>
      </w:pPr>
    </w:p>
    <w:p w:rsidR="00566411" w:rsidRDefault="00566411" w:rsidP="00566411">
      <w:pPr>
        <w:tabs>
          <w:tab w:val="left" w:pos="1005"/>
        </w:tabs>
        <w:jc w:val="center"/>
        <w:rPr>
          <w:b/>
          <w:color w:val="000000" w:themeColor="text1"/>
        </w:rPr>
      </w:pPr>
      <w:r>
        <w:rPr>
          <w:noProof/>
        </w:rPr>
        <w:drawing>
          <wp:inline distT="0" distB="0" distL="0" distR="0" wp14:anchorId="60141860" wp14:editId="7DF80CB0">
            <wp:extent cx="2355012" cy="1603794"/>
            <wp:effectExtent l="0" t="0" r="762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305" cy="16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411" w:rsidRPr="000203FE" w:rsidRDefault="00566411" w:rsidP="00566411">
      <w:pPr>
        <w:tabs>
          <w:tab w:val="left" w:pos="1005"/>
        </w:tabs>
        <w:rPr>
          <w:rFonts w:eastAsiaTheme="minorHAnsi"/>
          <w:b/>
          <w:color w:val="000000" w:themeColor="text1"/>
        </w:rPr>
      </w:pPr>
      <w:r w:rsidRPr="001063CE">
        <w:rPr>
          <w:noProof/>
        </w:rPr>
        <mc:AlternateContent>
          <mc:Choice Requires="wps">
            <w:drawing>
              <wp:anchor distT="0" distB="0" distL="274320" distR="114300" simplePos="0" relativeHeight="251660800" behindDoc="0" locked="0" layoutInCell="1" allowOverlap="1" wp14:anchorId="1709B05C" wp14:editId="69BF64E1">
                <wp:simplePos x="0" y="0"/>
                <wp:positionH relativeFrom="margin">
                  <wp:posOffset>4195816</wp:posOffset>
                </wp:positionH>
                <wp:positionV relativeFrom="margin">
                  <wp:posOffset>431165</wp:posOffset>
                </wp:positionV>
                <wp:extent cx="2232025" cy="8865870"/>
                <wp:effectExtent l="0" t="0" r="0" b="0"/>
                <wp:wrapSquare wrapText="bothSides"/>
                <wp:docPr id="27" name="Rettango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025" cy="886587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6411" w:rsidRDefault="00566411" w:rsidP="00566411">
                            <w:pPr>
                              <w:tabs>
                                <w:tab w:val="left" w:pos="1005"/>
                              </w:tabs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  <w:r w:rsidRPr="00FC18AC">
                              <w:rPr>
                                <w:i/>
                                <w:color w:val="000000" w:themeColor="text1"/>
                              </w:rPr>
                              <w:t xml:space="preserve">Il docente neoassunto può, </w:t>
                            </w:r>
                            <w:r>
                              <w:rPr>
                                <w:i/>
                                <w:color w:val="000000" w:themeColor="text1"/>
                              </w:rPr>
                              <w:t xml:space="preserve">attraverso il </w:t>
                            </w:r>
                            <w:r w:rsidRPr="00FC18AC">
                              <w:rPr>
                                <w:i/>
                                <w:color w:val="000000" w:themeColor="text1"/>
                              </w:rPr>
                              <w:t>Bilancio sui BISOGNI FORMATIVI FUTURI (</w:t>
                            </w:r>
                            <w:proofErr w:type="spellStart"/>
                            <w:r w:rsidRPr="00FC18AC">
                              <w:rPr>
                                <w:i/>
                                <w:color w:val="000000" w:themeColor="text1"/>
                              </w:rPr>
                              <w:t>rif.</w:t>
                            </w:r>
                            <w:proofErr w:type="spellEnd"/>
                            <w:r w:rsidRPr="00FC18AC">
                              <w:rPr>
                                <w:i/>
                                <w:color w:val="000000" w:themeColor="text1"/>
                              </w:rPr>
                              <w:t xml:space="preserve"> comma 124 della legge 107), posizionarsi per la</w:t>
                            </w:r>
                            <w:r w:rsidRPr="00031FC2">
                              <w:rPr>
                                <w:i/>
                                <w:color w:val="000000" w:themeColor="text1"/>
                              </w:rPr>
                              <w:t xml:space="preserve"> </w:t>
                            </w:r>
                            <w:r w:rsidRPr="00FC18AC">
                              <w:rPr>
                                <w:i/>
                                <w:color w:val="000000" w:themeColor="text1"/>
                              </w:rPr>
                              <w:t>formazione in servizio per il prossimo triennio (PNF) indicando per le “priorità” oggetto di interesse.</w:t>
                            </w:r>
                          </w:p>
                          <w:p w:rsidR="00566411" w:rsidRPr="00AE0FB5" w:rsidRDefault="00566411" w:rsidP="00566411">
                            <w:pPr>
                              <w:tabs>
                                <w:tab w:val="left" w:pos="1005"/>
                              </w:tabs>
                              <w:spacing w:after="0" w:line="240" w:lineRule="auto"/>
                              <w:jc w:val="center"/>
                              <w:rPr>
                                <w:i/>
                                <w:color w:val="000000" w:themeColor="text1"/>
                              </w:rPr>
                            </w:pPr>
                            <w:r w:rsidRPr="00FC18AC">
                              <w:rPr>
                                <w:i/>
                                <w:iCs/>
                                <w:color w:val="000000" w:themeColor="text1"/>
                              </w:rPr>
                              <w:t>Bisogni Futuri:</w:t>
                            </w:r>
                          </w:p>
                          <w:p w:rsidR="00566411" w:rsidRDefault="00566411" w:rsidP="00566411">
                            <w:pPr>
                              <w:tabs>
                                <w:tab w:val="left" w:pos="1005"/>
                              </w:tabs>
                              <w:spacing w:after="0" w:line="240" w:lineRule="auto"/>
                              <w:jc w:val="both"/>
                              <w:rPr>
                                <w:i/>
                                <w:iCs/>
                                <w:color w:val="000000" w:themeColor="text1"/>
                              </w:rPr>
                            </w:pPr>
                            <w:r>
                              <w:rPr>
                                <w:i/>
                                <w:iCs/>
                                <w:noProof/>
                                <w:color w:val="000000" w:themeColor="text1"/>
                              </w:rPr>
                              <w:t xml:space="preserve">                    </w:t>
                            </w:r>
                            <w:r w:rsidRPr="00AE0FB5">
                              <w:rPr>
                                <w:i/>
                                <w:iCs/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78BD5A85" wp14:editId="1346AA30">
                                  <wp:extent cx="405130" cy="267335"/>
                                  <wp:effectExtent l="0" t="0" r="0" b="0"/>
                                  <wp:docPr id="31" name="Immagin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5130" cy="267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6411" w:rsidRDefault="00566411" w:rsidP="00566411">
                            <w:pPr>
                              <w:tabs>
                                <w:tab w:val="left" w:pos="1005"/>
                              </w:tabs>
                              <w:spacing w:after="0" w:line="240" w:lineRule="auto"/>
                              <w:jc w:val="both"/>
                              <w:rPr>
                                <w:rFonts w:ascii="Calibri" w:hAnsi="Calibri"/>
                                <w:i/>
                                <w:iCs/>
                                <w:color w:val="000000" w:themeColor="text1"/>
                              </w:rPr>
                            </w:pPr>
                            <w:proofErr w:type="spellStart"/>
                            <w:r w:rsidRPr="00FC18AC">
                              <w:rPr>
                                <w:i/>
                                <w:iCs/>
                                <w:color w:val="000000" w:themeColor="text1"/>
                              </w:rPr>
                              <w:t>Follow</w:t>
                            </w:r>
                            <w:proofErr w:type="spellEnd"/>
                            <w:r w:rsidRPr="00FC18AC">
                              <w:rPr>
                                <w:i/>
                                <w:iCs/>
                                <w:color w:val="000000" w:themeColor="text1"/>
                              </w:rPr>
                              <w:t xml:space="preserve"> up per il MIUR sulle azioni del prossimo</w:t>
                            </w:r>
                            <w:r w:rsidRPr="00FC18AC">
                              <w:rPr>
                                <w:rFonts w:ascii="Calibri" w:hAnsi="Calibri"/>
                                <w:i/>
                                <w:iCs/>
                                <w:color w:val="000000" w:themeColor="text1"/>
                              </w:rPr>
                              <w:t xml:space="preserve"> triennio.</w:t>
                            </w:r>
                            <w:r>
                              <w:rPr>
                                <w:rFonts w:ascii="Calibri" w:hAnsi="Calibri"/>
                                <w:i/>
                                <w:iCs/>
                                <w:color w:val="000000" w:themeColor="text1"/>
                              </w:rPr>
                              <w:t xml:space="preserve"> (INDIRE – DG Personale Scolastico)</w:t>
                            </w: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Pr="00585996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  <w:sz w:val="23"/>
                                <w:szCs w:val="23"/>
                              </w:rPr>
                              <w:t>“</w:t>
                            </w:r>
                            <w:r w:rsidRPr="00585996">
                              <w:rPr>
                                <w:i/>
                                <w:color w:val="000000" w:themeColor="text1"/>
                              </w:rPr>
                              <w:t>Il suo preminente compito è di stimolare un atteggiamento pro-attivo dei partecipanti nei confronti della propria professionalità, con un esplicito orientamento all’innovazione metodologica e all’efficacia</w:t>
                            </w:r>
                            <w:r w:rsidRPr="00585996"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585996">
                              <w:rPr>
                                <w:i/>
                                <w:color w:val="000000" w:themeColor="text1"/>
                              </w:rPr>
                              <w:t>dell’insegnamento in situazione</w:t>
                            </w:r>
                            <w:r>
                              <w:rPr>
                                <w:i/>
                                <w:color w:val="000000" w:themeColor="text1"/>
                              </w:rPr>
                              <w:t>” C.M. n. 28515/2016</w:t>
                            </w:r>
                          </w:p>
                          <w:p w:rsidR="00566411" w:rsidRPr="00585996" w:rsidRDefault="00566411" w:rsidP="00566411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Pr="00F84005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457200" rIns="18288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27" o:spid="_x0000_s1036" style="position:absolute;margin-left:330.4pt;margin-top:33.95pt;width:175.75pt;height:698.1pt;z-index:251660800;visibility:visible;mso-wrap-style:square;mso-width-percent:0;mso-height-percent:0;mso-wrap-distance-left:21.6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" fillcolor="#e4e9ef [3214]" stroked="f" strokeweight="2.25pt">
                <v:fill opacity="55769f"/>
                <v:textbox inset="14.4pt,36pt,14.4pt,10.8pt">
                  <w:txbxContent>
                    <w:p w:rsidR="00566411" w:rsidRDefault="00566411" w:rsidP="00566411">
                      <w:pPr>
                        <w:tabs>
                          <w:tab w:val="left" w:pos="1005"/>
                        </w:tabs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  <w:r w:rsidRPr="00FC18AC">
                        <w:rPr>
                          <w:i/>
                          <w:color w:val="000000" w:themeColor="text1"/>
                        </w:rPr>
                        <w:t xml:space="preserve">Il docente neoassunto può, </w:t>
                      </w:r>
                      <w:r>
                        <w:rPr>
                          <w:i/>
                          <w:color w:val="000000" w:themeColor="text1"/>
                        </w:rPr>
                        <w:t xml:space="preserve">attraverso il </w:t>
                      </w:r>
                      <w:r w:rsidRPr="00FC18AC">
                        <w:rPr>
                          <w:i/>
                          <w:color w:val="000000" w:themeColor="text1"/>
                        </w:rPr>
                        <w:t>Bilancio sui BISOGNI FORMATIVI FUTURI (</w:t>
                      </w:r>
                      <w:proofErr w:type="spellStart"/>
                      <w:r w:rsidRPr="00FC18AC">
                        <w:rPr>
                          <w:i/>
                          <w:color w:val="000000" w:themeColor="text1"/>
                        </w:rPr>
                        <w:t>rif.</w:t>
                      </w:r>
                      <w:proofErr w:type="spellEnd"/>
                      <w:r w:rsidRPr="00FC18AC">
                        <w:rPr>
                          <w:i/>
                          <w:color w:val="000000" w:themeColor="text1"/>
                        </w:rPr>
                        <w:t xml:space="preserve"> comma 124 della legge 107), posizionarsi per la</w:t>
                      </w:r>
                      <w:r w:rsidRPr="00031FC2">
                        <w:rPr>
                          <w:i/>
                          <w:color w:val="000000" w:themeColor="text1"/>
                        </w:rPr>
                        <w:t xml:space="preserve"> </w:t>
                      </w:r>
                      <w:r w:rsidRPr="00FC18AC">
                        <w:rPr>
                          <w:i/>
                          <w:color w:val="000000" w:themeColor="text1"/>
                        </w:rPr>
                        <w:t>formazione in servizio per il prossimo triennio (PNF) indicando per le “priorità” oggetto di interesse.</w:t>
                      </w:r>
                    </w:p>
                    <w:p w:rsidR="00566411" w:rsidRPr="00AE0FB5" w:rsidRDefault="00566411" w:rsidP="00566411">
                      <w:pPr>
                        <w:tabs>
                          <w:tab w:val="left" w:pos="1005"/>
                        </w:tabs>
                        <w:spacing w:after="0" w:line="240" w:lineRule="auto"/>
                        <w:jc w:val="center"/>
                        <w:rPr>
                          <w:i/>
                          <w:color w:val="000000" w:themeColor="text1"/>
                        </w:rPr>
                      </w:pPr>
                      <w:r w:rsidRPr="00FC18AC">
                        <w:rPr>
                          <w:i/>
                          <w:iCs/>
                          <w:color w:val="000000" w:themeColor="text1"/>
                        </w:rPr>
                        <w:t>Bisogni Futuri:</w:t>
                      </w:r>
                    </w:p>
                    <w:p w:rsidR="00566411" w:rsidRDefault="00566411" w:rsidP="00566411">
                      <w:pPr>
                        <w:tabs>
                          <w:tab w:val="left" w:pos="1005"/>
                        </w:tabs>
                        <w:spacing w:after="0" w:line="240" w:lineRule="auto"/>
                        <w:jc w:val="both"/>
                        <w:rPr>
                          <w:i/>
                          <w:iCs/>
                          <w:color w:val="000000" w:themeColor="text1"/>
                        </w:rPr>
                      </w:pPr>
                      <w:r>
                        <w:rPr>
                          <w:i/>
                          <w:iCs/>
                          <w:noProof/>
                          <w:color w:val="000000" w:themeColor="text1"/>
                        </w:rPr>
                        <w:t xml:space="preserve">                    </w:t>
                      </w:r>
                      <w:r w:rsidRPr="00AE0FB5">
                        <w:rPr>
                          <w:i/>
                          <w:iCs/>
                          <w:noProof/>
                          <w:color w:val="000000" w:themeColor="text1"/>
                        </w:rPr>
                        <w:drawing>
                          <wp:inline distT="0" distB="0" distL="0" distR="0" wp14:anchorId="78BD5A85" wp14:editId="1346AA30">
                            <wp:extent cx="405130" cy="267335"/>
                            <wp:effectExtent l="0" t="0" r="0" b="0"/>
                            <wp:docPr id="31" name="Immagin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5130" cy="267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6411" w:rsidRDefault="00566411" w:rsidP="00566411">
                      <w:pPr>
                        <w:tabs>
                          <w:tab w:val="left" w:pos="1005"/>
                        </w:tabs>
                        <w:spacing w:after="0" w:line="240" w:lineRule="auto"/>
                        <w:jc w:val="both"/>
                        <w:rPr>
                          <w:rFonts w:ascii="Calibri" w:hAnsi="Calibri"/>
                          <w:i/>
                          <w:iCs/>
                          <w:color w:val="000000" w:themeColor="text1"/>
                        </w:rPr>
                      </w:pPr>
                      <w:proofErr w:type="spellStart"/>
                      <w:r w:rsidRPr="00FC18AC">
                        <w:rPr>
                          <w:i/>
                          <w:iCs/>
                          <w:color w:val="000000" w:themeColor="text1"/>
                        </w:rPr>
                        <w:t>Follow</w:t>
                      </w:r>
                      <w:proofErr w:type="spellEnd"/>
                      <w:r w:rsidRPr="00FC18AC">
                        <w:rPr>
                          <w:i/>
                          <w:iCs/>
                          <w:color w:val="000000" w:themeColor="text1"/>
                        </w:rPr>
                        <w:t xml:space="preserve"> up per il MIUR sulle azioni del prossimo</w:t>
                      </w:r>
                      <w:r w:rsidRPr="00FC18AC">
                        <w:rPr>
                          <w:rFonts w:ascii="Calibri" w:hAnsi="Calibri"/>
                          <w:i/>
                          <w:iCs/>
                          <w:color w:val="000000" w:themeColor="text1"/>
                        </w:rPr>
                        <w:t xml:space="preserve"> triennio.</w:t>
                      </w:r>
                      <w:r>
                        <w:rPr>
                          <w:rFonts w:ascii="Calibri" w:hAnsi="Calibri"/>
                          <w:i/>
                          <w:iCs/>
                          <w:color w:val="000000" w:themeColor="text1"/>
                        </w:rPr>
                        <w:t xml:space="preserve"> (INDIRE – DG Personale Scolastico)</w:t>
                      </w: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Pr="00585996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  <w:r>
                        <w:rPr>
                          <w:i/>
                          <w:color w:val="000000" w:themeColor="text1"/>
                          <w:sz w:val="23"/>
                          <w:szCs w:val="23"/>
                        </w:rPr>
                        <w:t>“</w:t>
                      </w:r>
                      <w:r w:rsidRPr="00585996">
                        <w:rPr>
                          <w:i/>
                          <w:color w:val="000000" w:themeColor="text1"/>
                        </w:rPr>
                        <w:t>Il suo preminente compito è di stimolare un atteggiamento pro-attivo dei partecipanti nei confronti della propria professionalità, con un esplicito orientamento all’innovazione metodologica e all’efficacia</w:t>
                      </w:r>
                      <w:r w:rsidRPr="00585996">
                        <w:rPr>
                          <w:color w:val="000000" w:themeColor="text1"/>
                          <w:sz w:val="23"/>
                          <w:szCs w:val="23"/>
                        </w:rPr>
                        <w:t xml:space="preserve"> </w:t>
                      </w:r>
                      <w:r w:rsidRPr="00585996">
                        <w:rPr>
                          <w:i/>
                          <w:color w:val="000000" w:themeColor="text1"/>
                        </w:rPr>
                        <w:t>dell’insegnamento in situazione</w:t>
                      </w:r>
                      <w:r>
                        <w:rPr>
                          <w:i/>
                          <w:color w:val="000000" w:themeColor="text1"/>
                        </w:rPr>
                        <w:t>” C.M. n. 28515/2016</w:t>
                      </w:r>
                    </w:p>
                    <w:p w:rsidR="00566411" w:rsidRPr="00585996" w:rsidRDefault="00566411" w:rsidP="00566411">
                      <w:pPr>
                        <w:spacing w:after="0" w:line="240" w:lineRule="auto"/>
                        <w:jc w:val="right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Pr="00F84005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566411" w:rsidRPr="000203FE" w:rsidRDefault="00017225" w:rsidP="00566411">
      <w:pPr>
        <w:pStyle w:val="Paragrafoelenco"/>
        <w:numPr>
          <w:ilvl w:val="0"/>
          <w:numId w:val="4"/>
        </w:numPr>
        <w:tabs>
          <w:tab w:val="left" w:pos="1005"/>
        </w:tabs>
        <w:rPr>
          <w:b/>
          <w:color w:val="000000" w:themeColor="text1"/>
          <w:sz w:val="22"/>
        </w:rPr>
      </w:pPr>
      <w:r>
        <w:rPr>
          <w:rFonts w:eastAsia="Times New Roman" w:cs="Helvetica"/>
          <w:b/>
          <w:color w:val="222222"/>
          <w:sz w:val="22"/>
        </w:rPr>
        <w:t>N</w:t>
      </w:r>
      <w:r w:rsidR="00566411" w:rsidRPr="000203FE">
        <w:rPr>
          <w:rFonts w:eastAsia="Times New Roman" w:cs="Helvetica"/>
          <w:b/>
          <w:color w:val="222222"/>
          <w:sz w:val="22"/>
        </w:rPr>
        <w:t xml:space="preserve">ovità  </w:t>
      </w:r>
      <w:r w:rsidR="00566411" w:rsidRPr="000203FE">
        <w:rPr>
          <w:rFonts w:cs="Arial"/>
          <w:b/>
          <w:color w:val="222222"/>
          <w:sz w:val="22"/>
        </w:rPr>
        <w:t xml:space="preserve">dell’ambiente </w:t>
      </w:r>
      <w:hyperlink r:id="rId30" w:tgtFrame="_blank" w:history="1">
        <w:r w:rsidR="00566411" w:rsidRPr="000203FE">
          <w:rPr>
            <w:rFonts w:cs="Arial"/>
            <w:b/>
            <w:color w:val="0000FF"/>
            <w:sz w:val="22"/>
          </w:rPr>
          <w:t>neoassunti.indire.it/2017</w:t>
        </w:r>
      </w:hyperlink>
      <w:r w:rsidR="00566411" w:rsidRPr="000203FE">
        <w:rPr>
          <w:rFonts w:cs="Arial"/>
          <w:color w:val="222222"/>
          <w:sz w:val="22"/>
        </w:rPr>
        <w:t>,</w:t>
      </w:r>
    </w:p>
    <w:p w:rsidR="00566411" w:rsidRDefault="00566411" w:rsidP="00566411">
      <w:pPr>
        <w:pStyle w:val="Paragrafoelenco"/>
        <w:tabs>
          <w:tab w:val="left" w:pos="1005"/>
        </w:tabs>
        <w:ind w:left="720" w:firstLine="0"/>
        <w:jc w:val="both"/>
        <w:rPr>
          <w:sz w:val="22"/>
        </w:rPr>
      </w:pPr>
      <w:r>
        <w:rPr>
          <w:sz w:val="22"/>
        </w:rPr>
        <w:t xml:space="preserve">Il lessico del </w:t>
      </w:r>
      <w:r w:rsidRPr="00FC18AC">
        <w:rPr>
          <w:b/>
          <w:sz w:val="22"/>
        </w:rPr>
        <w:t>Bilancio delle competenze iniziali</w:t>
      </w:r>
      <w:r w:rsidRPr="00326137">
        <w:rPr>
          <w:sz w:val="22"/>
        </w:rPr>
        <w:t xml:space="preserve"> è stato rivisitato e modificato, adeguandolo al vocabolario scolastico. Le domande guida esplicitano quanto richiamato dal descrittore e aiutano il docente a comprendere le possibili situazioni caratterizzanti la competenza e a posizionarsi rispetto ad esse.</w:t>
      </w:r>
    </w:p>
    <w:p w:rsidR="00566411" w:rsidRPr="007D00B0" w:rsidRDefault="00566411" w:rsidP="00566411">
      <w:pPr>
        <w:tabs>
          <w:tab w:val="left" w:pos="1005"/>
        </w:tabs>
        <w:rPr>
          <w:rFonts w:eastAsiaTheme="minorHAnsi"/>
        </w:rPr>
      </w:pPr>
    </w:p>
    <w:p w:rsidR="00566411" w:rsidRDefault="00566411" w:rsidP="00566411">
      <w:pPr>
        <w:shd w:val="clear" w:color="auto" w:fill="FFFFFF"/>
        <w:spacing w:after="0" w:line="240" w:lineRule="auto"/>
        <w:ind w:left="720"/>
        <w:jc w:val="both"/>
        <w:rPr>
          <w:rFonts w:eastAsia="Times New Roman" w:cs="Helvetica"/>
          <w:color w:val="222222"/>
        </w:rPr>
      </w:pPr>
      <w:r>
        <w:rPr>
          <w:rFonts w:eastAsia="Times New Roman" w:cs="Helvetica"/>
          <w:color w:val="222222"/>
        </w:rPr>
        <w:t xml:space="preserve"> Il </w:t>
      </w:r>
      <w:r w:rsidRPr="00FC18AC">
        <w:rPr>
          <w:rFonts w:eastAsia="Times New Roman" w:cs="Helvetica"/>
          <w:b/>
          <w:color w:val="222222"/>
        </w:rPr>
        <w:t>Bilancio finale delle competenze</w:t>
      </w:r>
      <w:r w:rsidRPr="00FC18AC">
        <w:rPr>
          <w:rFonts w:eastAsia="Times New Roman" w:cs="Helvetica"/>
          <w:color w:val="222222"/>
        </w:rPr>
        <w:t xml:space="preserve"> è stato fortemente destrutturato e reso “aperto”: le domande stimolo/indicatori sono quindi lasciati al docente in modo molto meno guidato rispetto alle scorse edizioni, per offrire la massima autonomia di espressione rispetto al raggiungimento del progre</w:t>
      </w:r>
      <w:r>
        <w:rPr>
          <w:rFonts w:eastAsia="Times New Roman" w:cs="Helvetica"/>
          <w:color w:val="222222"/>
        </w:rPr>
        <w:t>sso professionale.</w:t>
      </w:r>
    </w:p>
    <w:p w:rsidR="00566411" w:rsidRDefault="00566411" w:rsidP="00566411">
      <w:pPr>
        <w:shd w:val="clear" w:color="auto" w:fill="FFFFFF"/>
        <w:spacing w:after="0" w:line="240" w:lineRule="auto"/>
        <w:jc w:val="both"/>
        <w:rPr>
          <w:rFonts w:eastAsia="Times New Roman" w:cs="Helvetica"/>
          <w:color w:val="222222"/>
        </w:rPr>
      </w:pPr>
    </w:p>
    <w:p w:rsidR="00566411" w:rsidRPr="00DE5351" w:rsidRDefault="00566411" w:rsidP="00566411">
      <w:pPr>
        <w:shd w:val="clear" w:color="auto" w:fill="FFFFFF"/>
        <w:spacing w:after="0" w:line="240" w:lineRule="auto"/>
        <w:jc w:val="both"/>
        <w:rPr>
          <w:rFonts w:eastAsia="Times New Roman" w:cs="Helvetica"/>
          <w:color w:val="222222"/>
        </w:rPr>
      </w:pPr>
    </w:p>
    <w:p w:rsidR="00566411" w:rsidRPr="00AB4726" w:rsidRDefault="00566411" w:rsidP="00566411">
      <w:pPr>
        <w:shd w:val="clear" w:color="auto" w:fill="FFFFFF"/>
        <w:spacing w:after="0" w:line="240" w:lineRule="auto"/>
        <w:ind w:left="720"/>
        <w:jc w:val="both"/>
        <w:rPr>
          <w:rFonts w:eastAsia="Times New Roman" w:cs="Arial"/>
          <w:color w:val="222222"/>
        </w:rPr>
      </w:pPr>
      <w:r>
        <w:rPr>
          <w:rFonts w:eastAsia="Times New Roman" w:cs="Arial"/>
          <w:color w:val="222222"/>
        </w:rPr>
        <w:t xml:space="preserve"> I </w:t>
      </w:r>
      <w:r w:rsidRPr="00FC18AC">
        <w:rPr>
          <w:rFonts w:eastAsia="Times New Roman" w:cs="Arial"/>
          <w:b/>
          <w:color w:val="222222"/>
        </w:rPr>
        <w:t>Bisogni formativi per lo sviluppo futuro</w:t>
      </w:r>
      <w:r w:rsidRPr="00FC18AC">
        <w:rPr>
          <w:rFonts w:eastAsia="Times New Roman" w:cs="Arial"/>
          <w:color w:val="222222"/>
        </w:rPr>
        <w:t xml:space="preserve"> sono stati ripensati per consentire una mappatura coerente con le priorità del </w:t>
      </w:r>
      <w:hyperlink r:id="rId31" w:tgtFrame="_blank" w:history="1">
        <w:r w:rsidRPr="00FC18AC">
          <w:rPr>
            <w:rFonts w:eastAsia="Times New Roman" w:cs="Arial"/>
            <w:b/>
            <w:color w:val="0000FF"/>
          </w:rPr>
          <w:t>Piano Nazionale di Formazione</w:t>
        </w:r>
      </w:hyperlink>
      <w:r>
        <w:rPr>
          <w:rFonts w:eastAsia="Times New Roman" w:cs="Arial"/>
          <w:color w:val="222222"/>
        </w:rPr>
        <w:t xml:space="preserve"> </w:t>
      </w:r>
      <w:r w:rsidRPr="00AB4726">
        <w:rPr>
          <w:rFonts w:eastAsia="Times New Roman" w:cs="Arial"/>
          <w:color w:val="222222"/>
        </w:rPr>
        <w:t>(i</w:t>
      </w:r>
      <w:r w:rsidRPr="00AB4726">
        <w:rPr>
          <w:i/>
          <w:iCs/>
        </w:rPr>
        <w:t>l docente è invitato a posizionarsi per la formazione in servizio per il prossimo triennio, indicando per le “priorità” oggetto di interesse e immaginando la modalità e i percorsi).</w:t>
      </w:r>
    </w:p>
    <w:p w:rsidR="00566411" w:rsidRDefault="00566411" w:rsidP="00566411">
      <w:pPr>
        <w:shd w:val="clear" w:color="auto" w:fill="FFFFFF"/>
        <w:spacing w:after="0" w:line="240" w:lineRule="auto"/>
        <w:ind w:left="720"/>
        <w:jc w:val="both"/>
        <w:rPr>
          <w:rFonts w:eastAsia="Times New Roman" w:cs="Arial"/>
          <w:color w:val="222222"/>
        </w:rPr>
      </w:pPr>
    </w:p>
    <w:p w:rsidR="00566411" w:rsidRDefault="00566411" w:rsidP="00566411">
      <w:pPr>
        <w:shd w:val="clear" w:color="auto" w:fill="FFFFFF"/>
        <w:spacing w:after="0" w:line="240" w:lineRule="auto"/>
        <w:ind w:left="720"/>
        <w:jc w:val="both"/>
        <w:rPr>
          <w:rFonts w:eastAsia="Times New Roman" w:cs="Arial"/>
          <w:color w:val="222222"/>
        </w:rPr>
      </w:pPr>
    </w:p>
    <w:p w:rsidR="00566411" w:rsidRPr="00F84005" w:rsidRDefault="00566411" w:rsidP="00566411">
      <w:pPr>
        <w:shd w:val="clear" w:color="auto" w:fill="FFFFFF"/>
        <w:spacing w:after="0" w:line="240" w:lineRule="auto"/>
        <w:ind w:left="720"/>
        <w:jc w:val="both"/>
        <w:rPr>
          <w:rFonts w:eastAsia="Times New Roman" w:cs="Arial"/>
          <w:color w:val="222222"/>
        </w:rPr>
      </w:pPr>
      <w:r>
        <w:rPr>
          <w:rFonts w:eastAsia="Times New Roman" w:cs="Arial"/>
          <w:color w:val="222222"/>
        </w:rPr>
        <w:t xml:space="preserve"> L</w:t>
      </w:r>
      <w:r w:rsidRPr="00FC18AC">
        <w:rPr>
          <w:rFonts w:eastAsia="Times New Roman" w:cs="Arial"/>
          <w:color w:val="222222"/>
        </w:rPr>
        <w:t xml:space="preserve">e </w:t>
      </w:r>
      <w:r w:rsidRPr="00F84005">
        <w:rPr>
          <w:rFonts w:eastAsia="Times New Roman" w:cs="Arial"/>
          <w:b/>
          <w:color w:val="222222"/>
        </w:rPr>
        <w:t>due attività didattiche</w:t>
      </w:r>
      <w:r w:rsidRPr="00F84005">
        <w:rPr>
          <w:rFonts w:eastAsia="Times New Roman" w:cs="Arial"/>
          <w:color w:val="222222"/>
        </w:rPr>
        <w:t xml:space="preserve"> sono state migliorate nei descrittori che le accompagnano e le domande-guida di supporto riflessione sull’attività sono state semplificate e migliorate.</w:t>
      </w:r>
    </w:p>
    <w:p w:rsidR="00566411" w:rsidRPr="00F84005" w:rsidRDefault="00566411" w:rsidP="00566411">
      <w:pPr>
        <w:pStyle w:val="Paragrafoelenco"/>
        <w:tabs>
          <w:tab w:val="left" w:pos="1005"/>
        </w:tabs>
        <w:ind w:left="720" w:firstLine="0"/>
        <w:rPr>
          <w:color w:val="000000" w:themeColor="text1"/>
          <w:sz w:val="22"/>
        </w:rPr>
      </w:pPr>
    </w:p>
    <w:p w:rsidR="00566411" w:rsidRDefault="00566411" w:rsidP="00566411">
      <w:pPr>
        <w:pStyle w:val="Paragrafoelenco"/>
        <w:tabs>
          <w:tab w:val="left" w:pos="1005"/>
        </w:tabs>
        <w:ind w:left="720" w:firstLine="0"/>
        <w:rPr>
          <w:color w:val="000000" w:themeColor="text1"/>
          <w:sz w:val="22"/>
        </w:rPr>
      </w:pPr>
    </w:p>
    <w:p w:rsidR="00566411" w:rsidRPr="0093039C" w:rsidRDefault="00566411" w:rsidP="00566411">
      <w:pPr>
        <w:tabs>
          <w:tab w:val="left" w:pos="1005"/>
        </w:tabs>
        <w:rPr>
          <w:color w:val="000000" w:themeColor="text1"/>
        </w:rPr>
      </w:pPr>
      <w:r w:rsidRPr="00F84005">
        <w:rPr>
          <w:noProof/>
        </w:rPr>
        <mc:AlternateContent>
          <mc:Choice Requires="wps">
            <w:drawing>
              <wp:anchor distT="0" distB="0" distL="274320" distR="114300" simplePos="0" relativeHeight="251661824" behindDoc="0" locked="0" layoutInCell="1" allowOverlap="1" wp14:anchorId="40FF2FFC" wp14:editId="18E0BC27">
                <wp:simplePos x="0" y="0"/>
                <wp:positionH relativeFrom="margin">
                  <wp:posOffset>4267200</wp:posOffset>
                </wp:positionH>
                <wp:positionV relativeFrom="margin">
                  <wp:posOffset>504190</wp:posOffset>
                </wp:positionV>
                <wp:extent cx="2232025" cy="7867015"/>
                <wp:effectExtent l="0" t="0" r="0" b="635"/>
                <wp:wrapSquare wrapText="bothSides"/>
                <wp:docPr id="28" name="Rettango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025" cy="786701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6411" w:rsidRPr="00F84005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</w:rPr>
                              <w:t>“</w:t>
                            </w:r>
                            <w:r w:rsidRPr="00F84005">
                              <w:rPr>
                                <w:i/>
                                <w:color w:val="000000" w:themeColor="text1"/>
                              </w:rPr>
                              <w:t>Il profilo del tutor si ispira alle caratteristiche del tutor accogliente degli studenti universitari impegnati nei tirocini formativi attivi (cfr. DM 249/2010); la sua individuazione spetta al Dirigente Scolastico attraverso un opportuno coinvolgimento del Collegio dei docenti.</w:t>
                            </w:r>
                          </w:p>
                          <w:p w:rsidR="00566411" w:rsidRPr="00F84005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  <w:r w:rsidRPr="00F84005">
                              <w:rPr>
                                <w:i/>
                                <w:color w:val="000000" w:themeColor="text1"/>
                              </w:rPr>
                              <w:t>Tendenzialmente ogni docente in periodo di prova avrà un tutor di riferimento, preferibilmente della stessa disciplina, area disciplinare o tipologia di cattedra ed operante nello stesso plesso. In ogni modo il rapporto non potrà superare la quota di tre docenti affidati al medesimo tutor.”</w:t>
                            </w: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(</w:t>
                            </w:r>
                            <w:r w:rsidRPr="00F84005"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C.M. n. </w:t>
                            </w:r>
                            <w:r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  <w:t>28515/2016).</w:t>
                            </w: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</w:p>
                          <w:p w:rsidR="00017225" w:rsidRDefault="00017225" w:rsidP="00566411">
                            <w:pPr>
                              <w:spacing w:after="0" w:line="240" w:lineRule="auto"/>
                              <w:jc w:val="both"/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</w:p>
                          <w:p w:rsidR="00566411" w:rsidRDefault="00566411" w:rsidP="00566411">
                            <w:pPr>
                              <w:jc w:val="center"/>
                            </w:pPr>
                            <w:r w:rsidRPr="008B2E68">
                              <w:rPr>
                                <w:noProof/>
                              </w:rPr>
                              <w:drawing>
                                <wp:inline distT="0" distB="0" distL="0" distR="0" wp14:anchorId="30403DEB" wp14:editId="2B941D37">
                                  <wp:extent cx="1781175" cy="495935"/>
                                  <wp:effectExtent l="0" t="0" r="9525" b="18415"/>
                                  <wp:docPr id="29" name="Oggetto 1"/>
                                  <wp:cNvGraphicFramePr/>
                                  <a:graphic xmlns:a="http://schemas.openxmlformats.org/drawingml/2006/main">
                                    <a:graphicData uri="http://schemas.openxmlformats.org/drawingml/2006/lockedCanvas">
                                      <lc:lockedCanvas xmlns:lc="http://schemas.openxmlformats.org/drawingml/2006/lockedCanvas">
                                        <a:nvGrpSpPr>
                                          <a:cNvPr id="0" name=""/>
                                          <a:cNvGrpSpPr/>
                                        </a:nvGrpSpPr>
                                        <a:grpSpPr>
                                          <a:xfrm>
                                            <a:off x="0" y="0"/>
                                            <a:ext cx="8779221" cy="2160240"/>
                                            <a:chOff x="187386" y="4437112"/>
                                            <a:chExt cx="8779221" cy="2160240"/>
                                          </a:xfrm>
                                        </a:grpSpPr>
                                        <a:sp>
                                          <a:nvSpPr>
                                            <a:cNvPr id="2" name="Segnaposto contenuto 1"/>
                                            <a:cNvSpPr>
                                              <a:spLocks noGrp="1"/>
                                            </a:cNvSpPr>
                                          </a:nvSpPr>
                                          <a:spPr>
                                            <a:xfrm>
                                              <a:off x="187386" y="4437112"/>
                                              <a:ext cx="8779221" cy="21602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CCFFFF"/>
                                            </a:solidFill>
                                          </a:spPr>
                                          <a:txSp>
                                            <a:txBody>
                                              <a:bodyPr vert="horz" lIns="91440" tIns="45720" rIns="91440" bIns="45720" rtlCol="0">
                                                <a:normAutofit/>
                                              </a:bodyPr>
                                              <a:lstStyle>
                                                <a:lvl1pPr marL="342900" indent="-342900" algn="l" defTabSz="914400" rtl="0" eaLnBrk="1" latinLnBrk="0" hangingPunct="1">
                                                  <a:spcBef>
                                                    <a:spcPct val="20000"/>
                                                  </a:spcBef>
                                                  <a:buFont typeface="Arial" pitchFamily="34" charset="0"/>
                                                  <a:buChar char="•"/>
                                                  <a:defRPr sz="32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1pPr>
                                                <a:lvl2pPr marL="742950" indent="-285750" algn="l" defTabSz="914400" rtl="0" eaLnBrk="1" latinLnBrk="0" hangingPunct="1">
                                                  <a:spcBef>
                                                    <a:spcPct val="20000"/>
                                                  </a:spcBef>
                                                  <a:buFont typeface="Arial" pitchFamily="34" charset="0"/>
                                                  <a:buChar char="–"/>
                                                  <a:defRPr sz="28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2pPr>
                                                <a:lvl3pPr marL="1143000" indent="-228600" algn="l" defTabSz="914400" rtl="0" eaLnBrk="1" latinLnBrk="0" hangingPunct="1">
                                                  <a:spcBef>
                                                    <a:spcPct val="20000"/>
                                                  </a:spcBef>
                                                  <a:buFont typeface="Arial" pitchFamily="34" charset="0"/>
                                                  <a:buChar char="•"/>
                                                  <a:defRPr sz="24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3pPr>
                                                <a:lvl4pPr marL="1600200" indent="-228600" algn="l" defTabSz="914400" rtl="0" eaLnBrk="1" latinLnBrk="0" hangingPunct="1">
                                                  <a:spcBef>
                                                    <a:spcPct val="20000"/>
                                                  </a:spcBef>
                                                  <a:buFont typeface="Arial" pitchFamily="34" charset="0"/>
                                                  <a:buChar char="–"/>
                                                  <a:defRPr sz="20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4pPr>
                                                <a:lvl5pPr marL="2057400" indent="-228600" algn="l" defTabSz="914400" rtl="0" eaLnBrk="1" latinLnBrk="0" hangingPunct="1">
                                                  <a:spcBef>
                                                    <a:spcPct val="20000"/>
                                                  </a:spcBef>
                                                  <a:buFont typeface="Arial" pitchFamily="34" charset="0"/>
                                                  <a:buChar char="»"/>
                                                  <a:defRPr sz="20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5pPr>
                                                <a:lvl6pPr marL="2514600" indent="-228600" algn="l" defTabSz="914400" rtl="0" eaLnBrk="1" latinLnBrk="0" hangingPunct="1">
                                                  <a:spcBef>
                                                    <a:spcPct val="20000"/>
                                                  </a:spcBef>
                                                  <a:buFont typeface="Arial" pitchFamily="34" charset="0"/>
                                                  <a:buChar char="•"/>
                                                  <a:defRPr sz="20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6pPr>
                                                <a:lvl7pPr marL="2971800" indent="-228600" algn="l" defTabSz="914400" rtl="0" eaLnBrk="1" latinLnBrk="0" hangingPunct="1">
                                                  <a:spcBef>
                                                    <a:spcPct val="20000"/>
                                                  </a:spcBef>
                                                  <a:buFont typeface="Arial" pitchFamily="34" charset="0"/>
                                                  <a:buChar char="•"/>
                                                  <a:defRPr sz="20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7pPr>
                                                <a:lvl8pPr marL="3429000" indent="-228600" algn="l" defTabSz="914400" rtl="0" eaLnBrk="1" latinLnBrk="0" hangingPunct="1">
                                                  <a:spcBef>
                                                    <a:spcPct val="20000"/>
                                                  </a:spcBef>
                                                  <a:buFont typeface="Arial" pitchFamily="34" charset="0"/>
                                                  <a:buChar char="•"/>
                                                  <a:defRPr sz="20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8pPr>
                                                <a:lvl9pPr marL="3886200" indent="-228600" algn="l" defTabSz="914400" rtl="0" eaLnBrk="1" latinLnBrk="0" hangingPunct="1">
                                                  <a:spcBef>
                                                    <a:spcPct val="20000"/>
                                                  </a:spcBef>
                                                  <a:buFont typeface="Arial" pitchFamily="34" charset="0"/>
                                                  <a:buChar char="•"/>
                                                  <a:defRPr sz="20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+mn-lt"/>
                                                    <a:ea typeface="+mn-ea"/>
                                                    <a:cs typeface="+mn-cs"/>
                                                  </a:defRPr>
                                                </a:lvl9pPr>
                                              </a:lstStyle>
                                              <a:p>
                                                <a:pPr marL="109728" indent="0" algn="ctr">
                                                  <a:buNone/>
                                                </a:pPr>
                                                <a:endParaRPr lang="it-IT" sz="2800" dirty="0" smtClean="0"/>
                                              </a:p>
                                              <a:p>
                                                <a:pPr marL="109728" indent="0" algn="ctr">
                                                  <a:buNone/>
                                                </a:pPr>
                                                <a:r>
                                                  <a:rPr lang="it-IT" sz="3600" b="1" dirty="0" smtClean="0">
                                                    <a:solidFill>
                                                      <a:srgbClr val="000099"/>
                                                    </a:solidFill>
                                                  </a:rPr>
                                                  <a:t>Il  Docente Tutor </a:t>
                                                </a:r>
                                                <a:endParaRPr lang="it-IT" sz="3600" b="1" dirty="0" smtClean="0">
                                                  <a:solidFill>
                                                    <a:srgbClr val="000099"/>
                                                  </a:solidFill>
                                                </a:endParaRPr>
                                              </a:p>
                                              <a:p>
                                                <a:pPr marL="109728" indent="0" algn="ctr">
                                                  <a:buNone/>
                                                </a:pPr>
                                                <a:r>
                                                  <a:rPr lang="it-IT" sz="3600" b="1" dirty="0" smtClean="0">
                                                    <a:solidFill>
                                                      <a:srgbClr val="000099"/>
                                                    </a:solidFill>
                                                  </a:rPr>
                                                  <a:t>e </a:t>
                                                </a:r>
                                                <a:r>
                                                  <a:rPr lang="it-IT" sz="3600" b="1" dirty="0" smtClean="0">
                                                    <a:solidFill>
                                                      <a:srgbClr val="000099"/>
                                                    </a:solidFill>
                                                  </a:rPr>
                                                  <a:t>la metodologia </a:t>
                                                </a:r>
                                                <a:r>
                                                  <a:rPr lang="it-IT" sz="3600" b="1" dirty="0" err="1" smtClean="0">
                                                    <a:solidFill>
                                                      <a:srgbClr val="000099"/>
                                                    </a:solidFill>
                                                  </a:rPr>
                                                  <a:t>Peer</a:t>
                                                </a:r>
                                                <a:r>
                                                  <a:rPr lang="it-IT" sz="3600" b="1" dirty="0" smtClean="0">
                                                    <a:solidFill>
                                                      <a:srgbClr val="000099"/>
                                                    </a:solidFill>
                                                  </a:rPr>
                                                  <a:t> </a:t>
                                                </a:r>
                                                <a:r>
                                                  <a:rPr lang="it-IT" sz="3600" b="1" dirty="0" err="1" smtClean="0">
                                                    <a:solidFill>
                                                      <a:srgbClr val="000099"/>
                                                    </a:solidFill>
                                                  </a:rPr>
                                                  <a:t>to</a:t>
                                                </a:r>
                                                <a:r>
                                                  <a:rPr lang="it-IT" sz="3600" b="1" dirty="0" smtClean="0">
                                                    <a:solidFill>
                                                      <a:srgbClr val="000099"/>
                                                    </a:solidFill>
                                                  </a:rPr>
                                                  <a:t> </a:t>
                                                </a:r>
                                                <a:r>
                                                  <a:rPr lang="it-IT" sz="3600" b="1" dirty="0" err="1" smtClean="0">
                                                    <a:solidFill>
                                                      <a:srgbClr val="000099"/>
                                                    </a:solidFill>
                                                  </a:rPr>
                                                  <a:t>Peer</a:t>
                                                </a:r>
                                                <a:endParaRPr lang="it-IT" sz="3600" b="1" dirty="0" smtClean="0">
                                                  <a:solidFill>
                                                    <a:srgbClr val="000099"/>
                                                  </a:solidFill>
                                                </a:endParaRPr>
                                              </a:p>
                                              <a:p>
                                                <a:pPr marL="109728" indent="0" algn="ctr">
                                                  <a:buNone/>
                                                </a:pPr>
                                                <a:endParaRPr lang="it-IT" sz="2800" dirty="0"/>
                                              </a:p>
                                            </a:txBody>
                                            <a:useSpRect/>
                                          </a:txSp>
                                        </a:sp>
                                      </lc:lockedCanvas>
                                    </a:graphicData>
                                  </a:graphic>
                                </wp:inline>
                              </w:drawing>
                            </w:r>
                            <w:r w:rsidRPr="008B2E68">
                              <w:rPr>
                                <w:noProof/>
                              </w:rPr>
                              <w:t xml:space="preserve"> </w:t>
                            </w:r>
                            <w:r w:rsidRPr="008B2E68">
                              <w:rPr>
                                <w:noProof/>
                              </w:rPr>
                              <w:drawing>
                                <wp:inline distT="0" distB="0" distL="0" distR="0" wp14:anchorId="6C318D56" wp14:editId="44080B96">
                                  <wp:extent cx="1237615" cy="866327"/>
                                  <wp:effectExtent l="0" t="0" r="635" b="0"/>
                                  <wp:docPr id="30" name="Immagine 2" descr="http://www.avvocatoleone.com/wp-content/uploads/2016/01/scuola-qp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746" name="Picture 2" descr="http://www.avvocatoleone.com/wp-content/uploads/2016/01/scuola-qp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5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6411" w:rsidRPr="00F84005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457200" rIns="18288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28" o:spid="_x0000_s1037" style="position:absolute;margin-left:336pt;margin-top:39.7pt;width:175.75pt;height:619.45pt;z-index:251661824;visibility:visible;mso-wrap-style:square;mso-width-percent:0;mso-height-percent:0;mso-wrap-distance-left:21.6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" fillcolor="#e4e9ef [3214]" stroked="f" strokeweight="2.25pt">
                <v:fill opacity="55769f"/>
                <v:textbox inset="14.4pt,36pt,14.4pt,10.8pt">
                  <w:txbxContent>
                    <w:p w:rsidR="00566411" w:rsidRPr="00F84005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  <w:r>
                        <w:rPr>
                          <w:i/>
                          <w:color w:val="000000" w:themeColor="text1"/>
                        </w:rPr>
                        <w:t>“</w:t>
                      </w:r>
                      <w:r w:rsidRPr="00F84005">
                        <w:rPr>
                          <w:i/>
                          <w:color w:val="000000" w:themeColor="text1"/>
                        </w:rPr>
                        <w:t>Il profilo del tutor si ispira alle caratteristiche del tutor accogliente degli studenti universitari impegnati nei tirocini formativi attivi (cfr. DM 249/2010); la sua individuazione spetta al Dirigente Scolastico attraverso un opportuno coinvolgimento del Collegio dei docenti.</w:t>
                      </w:r>
                    </w:p>
                    <w:p w:rsidR="00566411" w:rsidRPr="00F84005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  <w:r w:rsidRPr="00F84005">
                        <w:rPr>
                          <w:i/>
                          <w:color w:val="000000" w:themeColor="text1"/>
                        </w:rPr>
                        <w:t>Tendenzialmente ogni docente in periodo di prova avrà un tutor di riferimento, preferibilmente della stessa disciplina, area disciplinare o tipologia di cattedra ed operante nello stesso plesso. In ogni modo il rapporto non potrà superare la quota di tre docenti affidati al medesimo tutor.”</w:t>
                      </w: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color w:val="000000" w:themeColor="text1"/>
                          <w:sz w:val="23"/>
                          <w:szCs w:val="23"/>
                        </w:rPr>
                      </w:pPr>
                      <w:r>
                        <w:rPr>
                          <w:color w:val="000000" w:themeColor="text1"/>
                          <w:sz w:val="23"/>
                          <w:szCs w:val="23"/>
                        </w:rPr>
                        <w:t xml:space="preserve"> (</w:t>
                      </w:r>
                      <w:r w:rsidRPr="00F84005">
                        <w:rPr>
                          <w:color w:val="000000" w:themeColor="text1"/>
                          <w:sz w:val="23"/>
                          <w:szCs w:val="23"/>
                        </w:rPr>
                        <w:t xml:space="preserve">C.M. n. </w:t>
                      </w:r>
                      <w:r>
                        <w:rPr>
                          <w:color w:val="000000" w:themeColor="text1"/>
                          <w:sz w:val="23"/>
                          <w:szCs w:val="23"/>
                        </w:rPr>
                        <w:t>28515/2016).</w:t>
                      </w: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color w:val="000000" w:themeColor="text1"/>
                          <w:sz w:val="23"/>
                          <w:szCs w:val="23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color w:val="000000" w:themeColor="text1"/>
                          <w:sz w:val="23"/>
                          <w:szCs w:val="23"/>
                        </w:rPr>
                      </w:pPr>
                    </w:p>
                    <w:p w:rsidR="00017225" w:rsidRDefault="00017225" w:rsidP="00566411">
                      <w:pPr>
                        <w:spacing w:after="0" w:line="240" w:lineRule="auto"/>
                        <w:jc w:val="both"/>
                        <w:rPr>
                          <w:color w:val="000000" w:themeColor="text1"/>
                          <w:sz w:val="23"/>
                          <w:szCs w:val="23"/>
                        </w:rPr>
                      </w:pPr>
                    </w:p>
                    <w:p w:rsidR="00566411" w:rsidRDefault="00566411" w:rsidP="00566411">
                      <w:pPr>
                        <w:jc w:val="center"/>
                      </w:pPr>
                      <w:r w:rsidRPr="008B2E68">
                        <w:rPr>
                          <w:noProof/>
                        </w:rPr>
                        <w:drawing>
                          <wp:inline distT="0" distB="0" distL="0" distR="0" wp14:anchorId="30403DEB" wp14:editId="2B941D37">
                            <wp:extent cx="1781175" cy="495935"/>
                            <wp:effectExtent l="0" t="0" r="9525" b="18415"/>
                            <wp:docPr id="29" name="Oggetto 1"/>
                            <wp:cNvGraphicFramePr/>
                            <a:graphic xmlns:a="http://schemas.openxmlformats.org/drawingml/2006/main">
                              <a:graphicData uri="http://schemas.openxmlformats.org/drawingml/2006/lockedCanvas">
                                <lc:lockedCanvas xmlns:lc="http://schemas.openxmlformats.org/drawingml/2006/lockedCanvas">
                                  <a:nvGrpSpPr>
                                    <a:cNvPr id="0" name=""/>
                                    <a:cNvGrpSpPr/>
                                  </a:nvGrpSpPr>
                                  <a:grpSpPr>
                                    <a:xfrm>
                                      <a:off x="0" y="0"/>
                                      <a:ext cx="8779221" cy="2160240"/>
                                      <a:chOff x="187386" y="4437112"/>
                                      <a:chExt cx="8779221" cy="2160240"/>
                                    </a:xfrm>
                                  </a:grpSpPr>
                                  <a:sp>
                                    <a:nvSpPr>
                                      <a:cNvPr id="2" name="Segnaposto contenuto 1"/>
                                      <a:cNvSpPr>
                                        <a:spLocks noGrp="1"/>
                                      </a:cNvSpPr>
                                    </a:nvSpPr>
                                    <a:spPr>
                                      <a:xfrm>
                                        <a:off x="187386" y="4437112"/>
                                        <a:ext cx="8779221" cy="21602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CCFFFF"/>
                                      </a:solidFill>
                                    </a:spPr>
                                    <a:txSp>
                                      <a:txBody>
                                        <a:bodyPr vert="horz" lIns="91440" tIns="45720" rIns="91440" bIns="45720" rtlCol="0">
                                          <a:normAutofit/>
                                        </a:bodyPr>
                                        <a:lstStyle>
                                          <a:lvl1pPr marL="342900" indent="-342900" algn="l" defTabSz="914400" rtl="0" eaLnBrk="1" latinLnBrk="0" hangingPunct="1">
                                            <a:spcBef>
                                              <a:spcPct val="20000"/>
                                            </a:spcBef>
                                            <a:buFont typeface="Arial" pitchFamily="34" charset="0"/>
                                            <a:buChar char="•"/>
                                            <a:defRPr sz="32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742950" indent="-285750" algn="l" defTabSz="914400" rtl="0" eaLnBrk="1" latinLnBrk="0" hangingPunct="1">
                                            <a:spcBef>
                                              <a:spcPct val="20000"/>
                                            </a:spcBef>
                                            <a:buFont typeface="Arial" pitchFamily="34" charset="0"/>
                                            <a:buChar char="–"/>
                                            <a:defRPr sz="2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1143000" indent="-228600" algn="l" defTabSz="914400" rtl="0" eaLnBrk="1" latinLnBrk="0" hangingPunct="1">
                                            <a:spcBef>
                                              <a:spcPct val="20000"/>
                                            </a:spcBef>
                                            <a:buFont typeface="Arial" pitchFamily="34" charset="0"/>
                                            <a:buChar char="•"/>
                                            <a:defRPr sz="24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600200" indent="-228600" algn="l" defTabSz="914400" rtl="0" eaLnBrk="1" latinLnBrk="0" hangingPunct="1">
                                            <a:spcBef>
                                              <a:spcPct val="20000"/>
                                            </a:spcBef>
                                            <a:buFont typeface="Arial" pitchFamily="34" charset="0"/>
                                            <a:buChar char="–"/>
                                            <a:defRPr sz="20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2057400" indent="-228600" algn="l" defTabSz="914400" rtl="0" eaLnBrk="1" latinLnBrk="0" hangingPunct="1">
                                            <a:spcBef>
                                              <a:spcPct val="20000"/>
                                            </a:spcBef>
                                            <a:buFont typeface="Arial" pitchFamily="34" charset="0"/>
                                            <a:buChar char="»"/>
                                            <a:defRPr sz="20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514600" indent="-228600" algn="l" defTabSz="914400" rtl="0" eaLnBrk="1" latinLnBrk="0" hangingPunct="1">
                                            <a:spcBef>
                                              <a:spcPct val="20000"/>
                                            </a:spcBef>
                                            <a:buFont typeface="Arial" pitchFamily="34" charset="0"/>
                                            <a:buChar char="•"/>
                                            <a:defRPr sz="20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971800" indent="-228600" algn="l" defTabSz="914400" rtl="0" eaLnBrk="1" latinLnBrk="0" hangingPunct="1">
                                            <a:spcBef>
                                              <a:spcPct val="20000"/>
                                            </a:spcBef>
                                            <a:buFont typeface="Arial" pitchFamily="34" charset="0"/>
                                            <a:buChar char="•"/>
                                            <a:defRPr sz="20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429000" indent="-228600" algn="l" defTabSz="914400" rtl="0" eaLnBrk="1" latinLnBrk="0" hangingPunct="1">
                                            <a:spcBef>
                                              <a:spcPct val="20000"/>
                                            </a:spcBef>
                                            <a:buFont typeface="Arial" pitchFamily="34" charset="0"/>
                                            <a:buChar char="•"/>
                                            <a:defRPr sz="20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886200" indent="-228600" algn="l" defTabSz="914400" rtl="0" eaLnBrk="1" latinLnBrk="0" hangingPunct="1">
                                            <a:spcBef>
                                              <a:spcPct val="20000"/>
                                            </a:spcBef>
                                            <a:buFont typeface="Arial" pitchFamily="34" charset="0"/>
                                            <a:buChar char="•"/>
                                            <a:defRPr sz="20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pPr marL="109728" indent="0" algn="ctr">
                                            <a:buNone/>
                                          </a:pPr>
                                          <a:endParaRPr lang="it-IT" sz="2800" dirty="0" smtClean="0"/>
                                        </a:p>
                                        <a:p>
                                          <a:pPr marL="109728" indent="0" algn="ctr">
                                            <a:buNone/>
                                          </a:pPr>
                                          <a:r>
                                            <a:rPr lang="it-IT" sz="3600" b="1" dirty="0" smtClean="0">
                                              <a:solidFill>
                                                <a:srgbClr val="000099"/>
                                              </a:solidFill>
                                            </a:rPr>
                                            <a:t>Il  Docente Tutor </a:t>
                                          </a:r>
                                          <a:endParaRPr lang="it-IT" sz="3600" b="1" dirty="0" smtClean="0">
                                            <a:solidFill>
                                              <a:srgbClr val="000099"/>
                                            </a:solidFill>
                                          </a:endParaRPr>
                                        </a:p>
                                        <a:p>
                                          <a:pPr marL="109728" indent="0" algn="ctr">
                                            <a:buNone/>
                                          </a:pPr>
                                          <a:r>
                                            <a:rPr lang="it-IT" sz="3600" b="1" dirty="0" smtClean="0">
                                              <a:solidFill>
                                                <a:srgbClr val="000099"/>
                                              </a:solidFill>
                                            </a:rPr>
                                            <a:t>e </a:t>
                                          </a:r>
                                          <a:r>
                                            <a:rPr lang="it-IT" sz="3600" b="1" dirty="0" smtClean="0">
                                              <a:solidFill>
                                                <a:srgbClr val="000099"/>
                                              </a:solidFill>
                                            </a:rPr>
                                            <a:t>la metodologia </a:t>
                                          </a:r>
                                          <a:r>
                                            <a:rPr lang="it-IT" sz="3600" b="1" dirty="0" err="1" smtClean="0">
                                              <a:solidFill>
                                                <a:srgbClr val="000099"/>
                                              </a:solidFill>
                                            </a:rPr>
                                            <a:t>Peer</a:t>
                                          </a:r>
                                          <a:r>
                                            <a:rPr lang="it-IT" sz="3600" b="1" dirty="0" smtClean="0">
                                              <a:solidFill>
                                                <a:srgbClr val="000099"/>
                                              </a:solidFill>
                                            </a:rPr>
                                            <a:t> </a:t>
                                          </a:r>
                                          <a:r>
                                            <a:rPr lang="it-IT" sz="3600" b="1" dirty="0" err="1" smtClean="0">
                                              <a:solidFill>
                                                <a:srgbClr val="000099"/>
                                              </a:solidFill>
                                            </a:rPr>
                                            <a:t>to</a:t>
                                          </a:r>
                                          <a:r>
                                            <a:rPr lang="it-IT" sz="3600" b="1" dirty="0" smtClean="0">
                                              <a:solidFill>
                                                <a:srgbClr val="000099"/>
                                              </a:solidFill>
                                            </a:rPr>
                                            <a:t> </a:t>
                                          </a:r>
                                          <a:r>
                                            <a:rPr lang="it-IT" sz="3600" b="1" dirty="0" err="1" smtClean="0">
                                              <a:solidFill>
                                                <a:srgbClr val="000099"/>
                                              </a:solidFill>
                                            </a:rPr>
                                            <a:t>Peer</a:t>
                                          </a:r>
                                          <a:endParaRPr lang="it-IT" sz="3600" b="1" dirty="0" smtClean="0">
                                            <a:solidFill>
                                              <a:srgbClr val="000099"/>
                                            </a:solidFill>
                                          </a:endParaRPr>
                                        </a:p>
                                        <a:p>
                                          <a:pPr marL="109728" indent="0" algn="ctr">
                                            <a:buNone/>
                                          </a:pPr>
                                          <a:endParaRPr lang="it-IT" sz="2800" dirty="0"/>
                                        </a:p>
                                      </a:txBody>
                                      <a:useSpRect/>
                                    </a:txSp>
                                  </a:sp>
                                </lc:lockedCanvas>
                              </a:graphicData>
                            </a:graphic>
                          </wp:inline>
                        </w:drawing>
                      </w:r>
                      <w:r w:rsidRPr="008B2E68">
                        <w:rPr>
                          <w:noProof/>
                        </w:rPr>
                        <w:t xml:space="preserve"> </w:t>
                      </w:r>
                      <w:r w:rsidRPr="008B2E68">
                        <w:rPr>
                          <w:noProof/>
                        </w:rPr>
                        <w:drawing>
                          <wp:inline distT="0" distB="0" distL="0" distR="0" wp14:anchorId="6C318D56" wp14:editId="44080B96">
                            <wp:extent cx="1237615" cy="866327"/>
                            <wp:effectExtent l="0" t="0" r="635" b="0"/>
                            <wp:docPr id="30" name="Immagine 2" descr="http://www.avvocatoleone.com/wp-content/uploads/2016/01/scuola-qp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746" name="Picture 2" descr="http://www.avvocatoleone.com/wp-content/uploads/2016/01/scuola-qp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5" cy="866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6411" w:rsidRPr="00F84005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566411" w:rsidRPr="00744829" w:rsidRDefault="00017225" w:rsidP="00566411">
      <w:pPr>
        <w:pStyle w:val="Paragrafoelenco"/>
        <w:numPr>
          <w:ilvl w:val="0"/>
          <w:numId w:val="4"/>
        </w:numPr>
        <w:tabs>
          <w:tab w:val="left" w:pos="1005"/>
        </w:tabs>
        <w:ind w:left="737"/>
        <w:jc w:val="both"/>
        <w:rPr>
          <w:b/>
          <w:color w:val="000000" w:themeColor="text1"/>
          <w:sz w:val="22"/>
        </w:rPr>
      </w:pPr>
      <w:r>
        <w:rPr>
          <w:b/>
          <w:color w:val="000000" w:themeColor="text1"/>
          <w:sz w:val="22"/>
        </w:rPr>
        <w:t>Va</w:t>
      </w:r>
      <w:r w:rsidR="00566411" w:rsidRPr="00F84005">
        <w:rPr>
          <w:b/>
          <w:color w:val="000000" w:themeColor="text1"/>
          <w:sz w:val="22"/>
        </w:rPr>
        <w:t>lorizzazione del docente tutor</w:t>
      </w:r>
    </w:p>
    <w:p w:rsidR="00566411" w:rsidRDefault="00566411" w:rsidP="00566411">
      <w:pPr>
        <w:tabs>
          <w:tab w:val="left" w:pos="1005"/>
        </w:tabs>
        <w:ind w:left="737"/>
        <w:jc w:val="both"/>
        <w:rPr>
          <w:b/>
          <w:color w:val="000000" w:themeColor="text1"/>
          <w:sz w:val="24"/>
          <w:szCs w:val="24"/>
        </w:rPr>
      </w:pPr>
      <w:r w:rsidRPr="00A80BB7">
        <w:rPr>
          <w:color w:val="000000" w:themeColor="text1"/>
        </w:rPr>
        <w:t>Il tutor nella nuova annualità si qualifica come “</w:t>
      </w:r>
      <w:proofErr w:type="spellStart"/>
      <w:r w:rsidRPr="00A80BB7">
        <w:rPr>
          <w:bCs/>
          <w:color w:val="000000" w:themeColor="text1"/>
        </w:rPr>
        <w:t>mentor</w:t>
      </w:r>
      <w:proofErr w:type="spellEnd"/>
      <w:r>
        <w:rPr>
          <w:color w:val="000000" w:themeColor="text1"/>
        </w:rPr>
        <w:t>, soprattutto per i docenti che si affacciano per la prima volta al mondo dell’insegnamento.</w:t>
      </w:r>
    </w:p>
    <w:p w:rsidR="00566411" w:rsidRPr="0093039C" w:rsidRDefault="00566411" w:rsidP="00566411">
      <w:pPr>
        <w:tabs>
          <w:tab w:val="left" w:pos="1005"/>
        </w:tabs>
        <w:jc w:val="center"/>
        <w:rPr>
          <w:b/>
          <w:color w:val="000000" w:themeColor="text1"/>
          <w:sz w:val="24"/>
          <w:szCs w:val="24"/>
        </w:rPr>
      </w:pPr>
      <w:r w:rsidRPr="005008C5">
        <w:rPr>
          <w:b/>
          <w:noProof/>
          <w:color w:val="000000" w:themeColor="text1"/>
          <w:sz w:val="24"/>
          <w:szCs w:val="24"/>
        </w:rPr>
        <w:drawing>
          <wp:inline distT="0" distB="0" distL="0" distR="0" wp14:anchorId="21F8CF91" wp14:editId="613FB6A7">
            <wp:extent cx="3803015" cy="2648309"/>
            <wp:effectExtent l="0" t="0" r="6985" b="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822971" cy="2662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411" w:rsidRDefault="00566411" w:rsidP="00566411">
      <w:pPr>
        <w:pStyle w:val="Paragrafoelenco"/>
        <w:tabs>
          <w:tab w:val="left" w:pos="1005"/>
        </w:tabs>
        <w:ind w:left="720" w:firstLine="0"/>
        <w:rPr>
          <w:color w:val="000000" w:themeColor="text1"/>
          <w:sz w:val="22"/>
        </w:rPr>
      </w:pPr>
    </w:p>
    <w:p w:rsidR="00566411" w:rsidRDefault="00566411" w:rsidP="00566411">
      <w:pPr>
        <w:pStyle w:val="Paragrafoelenco"/>
        <w:tabs>
          <w:tab w:val="left" w:pos="1005"/>
        </w:tabs>
        <w:ind w:left="720" w:firstLine="0"/>
        <w:rPr>
          <w:color w:val="000000" w:themeColor="text1"/>
          <w:sz w:val="22"/>
        </w:rPr>
      </w:pPr>
    </w:p>
    <w:p w:rsidR="00566411" w:rsidRDefault="00566411" w:rsidP="00566411">
      <w:pPr>
        <w:pStyle w:val="Paragrafoelenco"/>
        <w:tabs>
          <w:tab w:val="left" w:pos="1005"/>
        </w:tabs>
        <w:ind w:left="720" w:firstLine="0"/>
        <w:rPr>
          <w:color w:val="000000" w:themeColor="text1"/>
          <w:sz w:val="22"/>
        </w:rPr>
      </w:pPr>
      <w:r w:rsidRPr="00744829">
        <w:rPr>
          <w:color w:val="000000" w:themeColor="text1"/>
          <w:sz w:val="22"/>
        </w:rPr>
        <w:t>Al riguardo si  prevedono</w:t>
      </w:r>
      <w:r>
        <w:rPr>
          <w:color w:val="000000" w:themeColor="text1"/>
          <w:sz w:val="22"/>
        </w:rPr>
        <w:t>:</w:t>
      </w:r>
    </w:p>
    <w:p w:rsidR="00566411" w:rsidRDefault="00566411" w:rsidP="00566411">
      <w:pPr>
        <w:pStyle w:val="Paragrafoelenco"/>
        <w:numPr>
          <w:ilvl w:val="0"/>
          <w:numId w:val="12"/>
        </w:numPr>
        <w:tabs>
          <w:tab w:val="left" w:pos="1005"/>
        </w:tabs>
        <w:jc w:val="both"/>
        <w:rPr>
          <w:color w:val="000000" w:themeColor="text1"/>
          <w:sz w:val="22"/>
        </w:rPr>
      </w:pPr>
      <w:r w:rsidRPr="00744829">
        <w:rPr>
          <w:color w:val="000000" w:themeColor="text1"/>
          <w:sz w:val="22"/>
        </w:rPr>
        <w:t xml:space="preserve"> </w:t>
      </w:r>
      <w:r w:rsidRPr="00744829">
        <w:rPr>
          <w:b/>
          <w:color w:val="000000" w:themeColor="text1"/>
          <w:sz w:val="22"/>
        </w:rPr>
        <w:t xml:space="preserve"> nuove iniziative regionali di formazione</w:t>
      </w:r>
      <w:r w:rsidRPr="00744829">
        <w:rPr>
          <w:color w:val="000000" w:themeColor="text1"/>
          <w:sz w:val="22"/>
        </w:rPr>
        <w:t xml:space="preserve"> dedicate alla funzione del </w:t>
      </w:r>
      <w:proofErr w:type="spellStart"/>
      <w:r w:rsidRPr="00744829">
        <w:rPr>
          <w:color w:val="000000" w:themeColor="text1"/>
          <w:sz w:val="22"/>
        </w:rPr>
        <w:t>mentor</w:t>
      </w:r>
      <w:proofErr w:type="spellEnd"/>
      <w:r w:rsidRPr="00744829">
        <w:rPr>
          <w:color w:val="000000" w:themeColor="text1"/>
          <w:sz w:val="22"/>
        </w:rPr>
        <w:t>, svolte di concerto dall’Ufficio II</w:t>
      </w:r>
      <w:r>
        <w:rPr>
          <w:color w:val="000000" w:themeColor="text1"/>
          <w:sz w:val="22"/>
        </w:rPr>
        <w:t>I e dalla Scuola polo regionale;</w:t>
      </w:r>
    </w:p>
    <w:p w:rsidR="00566411" w:rsidRPr="00744829" w:rsidRDefault="00566411" w:rsidP="00566411">
      <w:pPr>
        <w:pStyle w:val="Paragrafoelenco"/>
        <w:numPr>
          <w:ilvl w:val="0"/>
          <w:numId w:val="12"/>
        </w:numPr>
        <w:tabs>
          <w:tab w:val="left" w:pos="1005"/>
        </w:tabs>
        <w:jc w:val="both"/>
        <w:rPr>
          <w:color w:val="000000" w:themeColor="text1"/>
          <w:sz w:val="22"/>
        </w:rPr>
      </w:pPr>
      <w:r>
        <w:rPr>
          <w:color w:val="000000" w:themeColor="text1"/>
          <w:sz w:val="22"/>
        </w:rPr>
        <w:t xml:space="preserve">  una </w:t>
      </w:r>
      <w:r w:rsidRPr="00744829">
        <w:rPr>
          <w:b/>
          <w:color w:val="000000" w:themeColor="text1"/>
          <w:sz w:val="22"/>
        </w:rPr>
        <w:t>pubblicazione sulle attività di tutoring</w:t>
      </w:r>
      <w:r>
        <w:rPr>
          <w:color w:val="000000" w:themeColor="text1"/>
          <w:sz w:val="22"/>
        </w:rPr>
        <w:t xml:space="preserve"> più significative realizzate dalle Scuole polo nel corso della precedente annualità di formazione.</w:t>
      </w:r>
    </w:p>
    <w:p w:rsidR="00566411" w:rsidRDefault="00566411" w:rsidP="00566411">
      <w:pPr>
        <w:pStyle w:val="Paragrafoelenco"/>
        <w:tabs>
          <w:tab w:val="left" w:pos="1005"/>
        </w:tabs>
        <w:ind w:left="720" w:firstLine="0"/>
        <w:rPr>
          <w:b/>
          <w:color w:val="000000" w:themeColor="text1"/>
          <w:sz w:val="22"/>
        </w:rPr>
      </w:pPr>
    </w:p>
    <w:p w:rsidR="00566411" w:rsidRDefault="00566411" w:rsidP="00566411">
      <w:pPr>
        <w:pStyle w:val="Paragrafoelenco"/>
        <w:tabs>
          <w:tab w:val="left" w:pos="1005"/>
        </w:tabs>
        <w:ind w:left="720" w:firstLine="0"/>
        <w:rPr>
          <w:b/>
          <w:color w:val="000000" w:themeColor="text1"/>
          <w:sz w:val="22"/>
        </w:rPr>
      </w:pPr>
    </w:p>
    <w:p w:rsidR="00566411" w:rsidRDefault="00566411" w:rsidP="00566411">
      <w:pPr>
        <w:pStyle w:val="Paragrafoelenco"/>
        <w:tabs>
          <w:tab w:val="left" w:pos="1005"/>
        </w:tabs>
        <w:ind w:left="720" w:firstLine="0"/>
        <w:rPr>
          <w:b/>
          <w:color w:val="000000" w:themeColor="text1"/>
          <w:sz w:val="22"/>
        </w:rPr>
      </w:pPr>
    </w:p>
    <w:p w:rsidR="00566411" w:rsidRDefault="00566411" w:rsidP="00566411">
      <w:pPr>
        <w:pStyle w:val="Paragrafoelenco"/>
        <w:tabs>
          <w:tab w:val="left" w:pos="1005"/>
        </w:tabs>
        <w:ind w:left="720" w:firstLine="0"/>
        <w:rPr>
          <w:b/>
          <w:color w:val="000000" w:themeColor="text1"/>
          <w:sz w:val="22"/>
        </w:rPr>
      </w:pPr>
      <w:r>
        <w:rPr>
          <w:b/>
          <w:color w:val="000000" w:themeColor="text1"/>
          <w:sz w:val="22"/>
        </w:rPr>
        <w:sym w:font="Webdings" w:char="F034"/>
      </w:r>
      <w:r w:rsidRPr="00E04484">
        <w:rPr>
          <w:b/>
          <w:color w:val="000000" w:themeColor="text1"/>
          <w:sz w:val="22"/>
        </w:rPr>
        <w:t>Elementi organizzativi per casi particolari</w:t>
      </w:r>
    </w:p>
    <w:p w:rsidR="00566411" w:rsidRPr="00E04484" w:rsidRDefault="00566411" w:rsidP="00566411">
      <w:pPr>
        <w:spacing w:after="0" w:line="240" w:lineRule="auto"/>
        <w:ind w:left="680"/>
        <w:jc w:val="both"/>
        <w:rPr>
          <w:rFonts w:cstheme="minorHAnsi"/>
          <w:color w:val="000000"/>
        </w:rPr>
      </w:pPr>
      <w:r w:rsidRPr="00E04484">
        <w:rPr>
          <w:rFonts w:cstheme="minorHAnsi"/>
          <w:color w:val="000000"/>
        </w:rPr>
        <w:t xml:space="preserve">Per i docenti di ruolo, in assegnazione/utilizzazione in Campania su tipo di posto diverso e/o ordine e grado diversi, è opportuno realizzare </w:t>
      </w:r>
      <w:r>
        <w:rPr>
          <w:rFonts w:cstheme="minorHAnsi"/>
          <w:color w:val="000000"/>
        </w:rPr>
        <w:t xml:space="preserve">un percorso </w:t>
      </w:r>
      <w:r w:rsidRPr="00E04484">
        <w:rPr>
          <w:rFonts w:cstheme="minorHAnsi"/>
          <w:color w:val="000000"/>
        </w:rPr>
        <w:t>che coinvolga, dal punto di vista organizzativo e pedagogico-didattico, sia la sede di servizio sia i poli formativi. Di seguito  se ne  illustra una sintesi.</w:t>
      </w:r>
    </w:p>
    <w:p w:rsidR="00566411" w:rsidRDefault="00566411" w:rsidP="00566411">
      <w:pPr>
        <w:pStyle w:val="Paragrafoelenco"/>
        <w:tabs>
          <w:tab w:val="left" w:pos="1005"/>
        </w:tabs>
        <w:ind w:left="720" w:firstLine="0"/>
        <w:rPr>
          <w:b/>
          <w:color w:val="000000" w:themeColor="text1"/>
          <w:sz w:val="22"/>
        </w:rPr>
      </w:pPr>
    </w:p>
    <w:p w:rsidR="00566411" w:rsidRDefault="00566411" w:rsidP="00566411">
      <w:pPr>
        <w:pStyle w:val="Paragrafoelenco"/>
        <w:tabs>
          <w:tab w:val="left" w:pos="1005"/>
        </w:tabs>
        <w:ind w:left="720" w:firstLine="0"/>
        <w:rPr>
          <w:b/>
          <w:color w:val="000000" w:themeColor="text1"/>
          <w:sz w:val="22"/>
        </w:rPr>
      </w:pPr>
    </w:p>
    <w:p w:rsidR="00566411" w:rsidRDefault="00566411" w:rsidP="00566411">
      <w:pPr>
        <w:pStyle w:val="Paragrafoelenco"/>
        <w:tabs>
          <w:tab w:val="left" w:pos="1005"/>
        </w:tabs>
        <w:ind w:left="720" w:firstLine="0"/>
        <w:rPr>
          <w:b/>
          <w:color w:val="000000" w:themeColor="text1"/>
          <w:sz w:val="22"/>
        </w:rPr>
      </w:pPr>
    </w:p>
    <w:p w:rsidR="00566411" w:rsidRDefault="00566411" w:rsidP="000E5390">
      <w:pPr>
        <w:pStyle w:val="Paragrafoelenco"/>
        <w:tabs>
          <w:tab w:val="left" w:pos="1005"/>
        </w:tabs>
        <w:ind w:left="680" w:firstLine="0"/>
        <w:rPr>
          <w:b/>
          <w:color w:val="000000" w:themeColor="text1"/>
          <w:sz w:val="22"/>
        </w:rPr>
      </w:pPr>
    </w:p>
    <w:p w:rsidR="00566411" w:rsidRPr="000E5390" w:rsidRDefault="00566411" w:rsidP="000E5390">
      <w:pPr>
        <w:tabs>
          <w:tab w:val="left" w:pos="1005"/>
        </w:tabs>
        <w:ind w:left="680"/>
        <w:rPr>
          <w:b/>
          <w:color w:val="000000" w:themeColor="text1"/>
        </w:rPr>
      </w:pPr>
      <w:r w:rsidRPr="001063CE">
        <w:rPr>
          <w:noProof/>
        </w:rPr>
        <mc:AlternateContent>
          <mc:Choice Requires="wps">
            <w:drawing>
              <wp:anchor distT="0" distB="0" distL="274320" distR="114300" simplePos="0" relativeHeight="251657216" behindDoc="0" locked="0" layoutInCell="1" allowOverlap="1" wp14:anchorId="644F21B9" wp14:editId="4ACD961D">
                <wp:simplePos x="0" y="0"/>
                <wp:positionH relativeFrom="margin">
                  <wp:posOffset>4344670</wp:posOffset>
                </wp:positionH>
                <wp:positionV relativeFrom="margin">
                  <wp:posOffset>495300</wp:posOffset>
                </wp:positionV>
                <wp:extent cx="2232025" cy="8358505"/>
                <wp:effectExtent l="0" t="0" r="0" b="4445"/>
                <wp:wrapSquare wrapText="bothSides"/>
                <wp:docPr id="22" name="Rettango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025" cy="835850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Default="00566411" w:rsidP="00566411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566411" w:rsidRPr="00F84005" w:rsidRDefault="00566411" w:rsidP="00566411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2CDC04" wp14:editId="24014FB6">
                                  <wp:extent cx="1221475" cy="789747"/>
                                  <wp:effectExtent l="0" t="0" r="0" b="0"/>
                                  <wp:docPr id="33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4354" cy="8045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457200" rIns="18288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22" o:spid="_x0000_s1038" style="position:absolute;left:0;text-align:left;margin-left:342.1pt;margin-top:39pt;width:175.75pt;height:658.15pt;z-index:251657216;visibility:visible;mso-wrap-style:square;mso-width-percent:0;mso-height-percent:0;mso-wrap-distance-left:21.6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" fillcolor="#e4e9ef [3214]" stroked="f" strokeweight="2.25pt">
                <v:fill opacity="55769f"/>
                <v:textbox inset="14.4pt,36pt,14.4pt,10.8pt">
                  <w:txbxContent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center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center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center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center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center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Default="00566411" w:rsidP="00566411">
                      <w:pPr>
                        <w:spacing w:after="0" w:line="240" w:lineRule="auto"/>
                        <w:jc w:val="center"/>
                        <w:rPr>
                          <w:i/>
                          <w:color w:val="000000" w:themeColor="text1"/>
                        </w:rPr>
                      </w:pPr>
                    </w:p>
                    <w:p w:rsidR="00566411" w:rsidRPr="00F84005" w:rsidRDefault="00566411" w:rsidP="00566411">
                      <w:pPr>
                        <w:spacing w:after="0" w:line="240" w:lineRule="auto"/>
                        <w:jc w:val="center"/>
                        <w:rPr>
                          <w:i/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02CDC04" wp14:editId="24014FB6">
                            <wp:extent cx="1221475" cy="789747"/>
                            <wp:effectExtent l="0" t="0" r="0" b="0"/>
                            <wp:docPr id="33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4354" cy="8045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Pr="00E04484">
        <w:rPr>
          <w:rFonts w:cstheme="minorHAnsi"/>
          <w:color w:val="000000"/>
        </w:rPr>
        <w:t xml:space="preserve">Il principio contenuto nell’art. 3 del DM 850, secondo cui </w:t>
      </w:r>
      <w:r w:rsidRPr="00E04484">
        <w:rPr>
          <w:color w:val="000000"/>
        </w:rPr>
        <w:t>l’attività di formazione va “</w:t>
      </w:r>
      <w:r w:rsidRPr="00E04484">
        <w:rPr>
          <w:i/>
          <w:iCs/>
          <w:color w:val="000000"/>
        </w:rPr>
        <w:t>svolta con riferimento al posto o alla classe di concorso di immissione in ruolo</w:t>
      </w:r>
      <w:r w:rsidRPr="00E04484">
        <w:rPr>
          <w:color w:val="000000"/>
        </w:rPr>
        <w:t>” può  trovare applicazione :</w:t>
      </w:r>
    </w:p>
    <w:p w:rsidR="00566411" w:rsidRPr="00E04484" w:rsidRDefault="00566411" w:rsidP="00566411">
      <w:pPr>
        <w:pStyle w:val="Paragrafoelenco"/>
        <w:numPr>
          <w:ilvl w:val="0"/>
          <w:numId w:val="11"/>
        </w:numPr>
        <w:spacing w:after="0"/>
        <w:ind w:left="680"/>
        <w:jc w:val="both"/>
        <w:rPr>
          <w:rFonts w:cstheme="minorHAnsi"/>
          <w:b/>
          <w:color w:val="000000"/>
          <w:sz w:val="22"/>
        </w:rPr>
      </w:pPr>
      <w:r>
        <w:rPr>
          <w:rFonts w:cs="Tahoma"/>
          <w:color w:val="000000"/>
          <w:sz w:val="22"/>
        </w:rPr>
        <w:t>nella partecipazione ai</w:t>
      </w:r>
      <w:r w:rsidRPr="00E04484">
        <w:rPr>
          <w:rFonts w:cs="Tahoma"/>
          <w:color w:val="000000"/>
          <w:sz w:val="22"/>
        </w:rPr>
        <w:t xml:space="preserve"> </w:t>
      </w:r>
      <w:r w:rsidRPr="00E04484">
        <w:rPr>
          <w:rFonts w:cs="Tahoma"/>
          <w:b/>
          <w:color w:val="000000"/>
          <w:sz w:val="22"/>
        </w:rPr>
        <w:t>laboratori formativi</w:t>
      </w:r>
      <w:r w:rsidR="00017225">
        <w:rPr>
          <w:rFonts w:cs="Tahoma"/>
          <w:color w:val="000000"/>
          <w:sz w:val="22"/>
        </w:rPr>
        <w:t>,</w:t>
      </w:r>
      <w:r w:rsidRPr="00E04484">
        <w:rPr>
          <w:rFonts w:cstheme="minorHAnsi"/>
          <w:color w:val="000000"/>
          <w:sz w:val="22"/>
        </w:rPr>
        <w:t xml:space="preserve"> che </w:t>
      </w:r>
      <w:r w:rsidR="00017225">
        <w:rPr>
          <w:rFonts w:cstheme="minorHAnsi"/>
          <w:color w:val="000000"/>
          <w:sz w:val="22"/>
        </w:rPr>
        <w:t>potranno esser</w:t>
      </w:r>
      <w:r w:rsidR="006D10E5">
        <w:rPr>
          <w:rFonts w:cstheme="minorHAnsi"/>
          <w:color w:val="000000"/>
          <w:sz w:val="22"/>
        </w:rPr>
        <w:t>e</w:t>
      </w:r>
      <w:r w:rsidRPr="00E04484">
        <w:rPr>
          <w:rFonts w:cstheme="minorHAnsi"/>
          <w:color w:val="000000"/>
          <w:sz w:val="22"/>
        </w:rPr>
        <w:t xml:space="preserve"> organizzati</w:t>
      </w:r>
      <w:r w:rsidR="00017225">
        <w:rPr>
          <w:rFonts w:cstheme="minorHAnsi"/>
          <w:color w:val="000000"/>
          <w:sz w:val="22"/>
        </w:rPr>
        <w:t>, in parte,</w:t>
      </w:r>
      <w:r w:rsidRPr="00E04484">
        <w:rPr>
          <w:rFonts w:cstheme="minorHAnsi"/>
          <w:color w:val="000000"/>
          <w:sz w:val="22"/>
        </w:rPr>
        <w:t xml:space="preserve"> mediante </w:t>
      </w:r>
      <w:r w:rsidRPr="00E04484">
        <w:rPr>
          <w:rFonts w:cstheme="minorHAnsi"/>
          <w:b/>
          <w:color w:val="000000"/>
          <w:sz w:val="22"/>
        </w:rPr>
        <w:t>attività di piccolo/medio gruppo di docenti appartenenti al medesimo ordine/grado di scuola;</w:t>
      </w:r>
    </w:p>
    <w:p w:rsidR="00566411" w:rsidRPr="00E04484" w:rsidRDefault="00566411" w:rsidP="00566411">
      <w:pPr>
        <w:pStyle w:val="Paragrafoelenco"/>
        <w:ind w:left="680" w:hanging="360"/>
        <w:jc w:val="both"/>
        <w:rPr>
          <w:rFonts w:cs="Tahoma"/>
          <w:color w:val="000000"/>
          <w:sz w:val="22"/>
        </w:rPr>
      </w:pPr>
      <w:r w:rsidRPr="00E04484">
        <w:rPr>
          <w:rFonts w:cstheme="minorHAnsi"/>
          <w:color w:val="000000"/>
          <w:sz w:val="22"/>
        </w:rPr>
        <w:t>2-</w:t>
      </w:r>
      <w:r w:rsidRPr="00E04484">
        <w:rPr>
          <w:color w:val="000000"/>
          <w:sz w:val="22"/>
        </w:rPr>
        <w:t>    </w:t>
      </w:r>
      <w:r w:rsidRPr="00E04484">
        <w:rPr>
          <w:rFonts w:cstheme="minorHAnsi"/>
          <w:color w:val="000000"/>
          <w:sz w:val="22"/>
        </w:rPr>
        <w:t xml:space="preserve">nell’assegnazione del </w:t>
      </w:r>
      <w:r w:rsidRPr="00CA2101">
        <w:rPr>
          <w:rFonts w:cstheme="minorHAnsi"/>
          <w:b/>
          <w:color w:val="000000"/>
          <w:sz w:val="22"/>
        </w:rPr>
        <w:t>tutor</w:t>
      </w:r>
      <w:r w:rsidR="00017225">
        <w:rPr>
          <w:rFonts w:cstheme="minorHAnsi"/>
          <w:b/>
          <w:color w:val="000000"/>
          <w:sz w:val="22"/>
        </w:rPr>
        <w:t>,</w:t>
      </w:r>
      <w:r>
        <w:rPr>
          <w:rFonts w:cstheme="minorHAnsi"/>
          <w:color w:val="000000"/>
          <w:sz w:val="22"/>
        </w:rPr>
        <w:t xml:space="preserve"> </w:t>
      </w:r>
      <w:r>
        <w:rPr>
          <w:rFonts w:cstheme="minorHAnsi"/>
          <w:b/>
          <w:color w:val="000000"/>
          <w:sz w:val="22"/>
        </w:rPr>
        <w:t>da parte dei Dirigenti scolastici delle sedi di servizio</w:t>
      </w:r>
      <w:r w:rsidRPr="00E04484">
        <w:rPr>
          <w:rFonts w:cstheme="minorHAnsi"/>
          <w:color w:val="000000"/>
          <w:sz w:val="22"/>
        </w:rPr>
        <w:t xml:space="preserve">, che dovrà appartenere </w:t>
      </w:r>
      <w:r w:rsidRPr="00E04484">
        <w:rPr>
          <w:rFonts w:cstheme="minorHAnsi"/>
          <w:b/>
          <w:color w:val="000000"/>
          <w:sz w:val="22"/>
        </w:rPr>
        <w:t>alla classe di concorso del ruolo del docente neoassunto o a classe affine</w:t>
      </w:r>
      <w:r w:rsidRPr="00E04484">
        <w:rPr>
          <w:rFonts w:cstheme="minorHAnsi"/>
          <w:color w:val="000000"/>
          <w:sz w:val="22"/>
        </w:rPr>
        <w:t xml:space="preserve">, così da consentire la realizzazione di attività di confronto, </w:t>
      </w:r>
      <w:r w:rsidRPr="00E04484">
        <w:rPr>
          <w:rFonts w:cs="Tahoma"/>
          <w:color w:val="000000"/>
          <w:sz w:val="22"/>
        </w:rPr>
        <w:t xml:space="preserve">con attenzione a  competenze didattiche e metodologiche specifiche, oltre  che a competenze trasversali concernenti la partecipazione alla vita della scuola; </w:t>
      </w:r>
    </w:p>
    <w:p w:rsidR="00566411" w:rsidRDefault="00566411" w:rsidP="00566411">
      <w:pPr>
        <w:pStyle w:val="Paragrafoelenco"/>
        <w:spacing w:after="200"/>
        <w:ind w:left="680" w:hanging="360"/>
        <w:jc w:val="both"/>
        <w:rPr>
          <w:color w:val="000000"/>
          <w:sz w:val="22"/>
        </w:rPr>
      </w:pPr>
      <w:r w:rsidRPr="00E04484">
        <w:rPr>
          <w:rFonts w:cstheme="minorHAnsi"/>
          <w:color w:val="000000"/>
          <w:sz w:val="22"/>
        </w:rPr>
        <w:t>3-</w:t>
      </w:r>
      <w:r w:rsidRPr="00E04484">
        <w:rPr>
          <w:color w:val="000000"/>
          <w:sz w:val="22"/>
        </w:rPr>
        <w:t xml:space="preserve">      </w:t>
      </w:r>
      <w:r w:rsidRPr="00E04484">
        <w:rPr>
          <w:rFonts w:cs="Tahoma"/>
          <w:color w:val="000000"/>
          <w:sz w:val="22"/>
        </w:rPr>
        <w:t xml:space="preserve">nell'attività </w:t>
      </w:r>
      <w:proofErr w:type="spellStart"/>
      <w:r w:rsidRPr="00E04484">
        <w:rPr>
          <w:rFonts w:cs="Tahoma"/>
          <w:b/>
          <w:i/>
          <w:iCs/>
          <w:color w:val="000000"/>
          <w:sz w:val="22"/>
        </w:rPr>
        <w:t>peer</w:t>
      </w:r>
      <w:proofErr w:type="spellEnd"/>
      <w:r w:rsidRPr="00E04484">
        <w:rPr>
          <w:rFonts w:cs="Tahoma"/>
          <w:b/>
          <w:i/>
          <w:iCs/>
          <w:color w:val="000000"/>
          <w:sz w:val="22"/>
        </w:rPr>
        <w:t xml:space="preserve"> to </w:t>
      </w:r>
      <w:proofErr w:type="spellStart"/>
      <w:r w:rsidRPr="00E04484">
        <w:rPr>
          <w:rFonts w:cs="Tahoma"/>
          <w:b/>
          <w:i/>
          <w:iCs/>
          <w:color w:val="000000"/>
          <w:sz w:val="22"/>
        </w:rPr>
        <w:t>peer</w:t>
      </w:r>
      <w:proofErr w:type="spellEnd"/>
      <w:r w:rsidRPr="00E04484">
        <w:rPr>
          <w:rFonts w:cs="Tahoma"/>
          <w:color w:val="000000"/>
          <w:sz w:val="22"/>
        </w:rPr>
        <w:t> </w:t>
      </w:r>
      <w:r w:rsidR="00017225">
        <w:rPr>
          <w:rFonts w:cs="Tahoma"/>
          <w:color w:val="000000"/>
          <w:sz w:val="22"/>
        </w:rPr>
        <w:t>,</w:t>
      </w:r>
      <w:r w:rsidRPr="00E04484">
        <w:rPr>
          <w:rFonts w:cs="Tahoma"/>
          <w:color w:val="000000"/>
          <w:sz w:val="22"/>
        </w:rPr>
        <w:t xml:space="preserve"> da orientare all’implementazione di competenze  afferenti all</w:t>
      </w:r>
      <w:r>
        <w:rPr>
          <w:rFonts w:cs="Tahoma"/>
          <w:color w:val="000000"/>
          <w:sz w:val="22"/>
        </w:rPr>
        <w:t>’ordine di scuola</w:t>
      </w:r>
      <w:r w:rsidRPr="00E04484">
        <w:rPr>
          <w:rFonts w:cs="Tahoma"/>
          <w:color w:val="000000"/>
          <w:sz w:val="22"/>
        </w:rPr>
        <w:t xml:space="preserve"> e alla tipologia di posto del ruolo acquisito dal docente neoassunto. L’osservazione potrà essere svolta nel corso di attività di inter-gruppo, inter-classe, inter-sezione. </w:t>
      </w:r>
      <w:r w:rsidRPr="00E04484">
        <w:rPr>
          <w:color w:val="000000"/>
          <w:sz w:val="22"/>
        </w:rPr>
        <w:t xml:space="preserve">Trattandosi nella gran parte dei casi di docenti impegnati in istituti comprensivi, le esperienze realizzate nel periodo di prova e di formazione potranno essere validamente </w:t>
      </w:r>
      <w:r>
        <w:rPr>
          <w:color w:val="000000"/>
          <w:sz w:val="22"/>
        </w:rPr>
        <w:t>“</w:t>
      </w:r>
      <w:r w:rsidRPr="00E04484">
        <w:rPr>
          <w:color w:val="000000"/>
          <w:sz w:val="22"/>
        </w:rPr>
        <w:t>curvate</w:t>
      </w:r>
      <w:r>
        <w:rPr>
          <w:color w:val="000000"/>
          <w:sz w:val="22"/>
        </w:rPr>
        <w:t>”</w:t>
      </w:r>
      <w:r w:rsidRPr="00E04484">
        <w:rPr>
          <w:color w:val="000000"/>
          <w:sz w:val="22"/>
        </w:rPr>
        <w:t xml:space="preserve"> rispetto al posto e al grado di insegnamento di ruolo, anche mediante  progetti curricolari  ed extracurricolari svolti per gruppi di allievi  di età diverse, mediante metodologie innovative e cooperative.</w:t>
      </w:r>
    </w:p>
    <w:p w:rsidR="00566411" w:rsidRDefault="00566411" w:rsidP="00566411">
      <w:pPr>
        <w:pStyle w:val="Paragrafoelenco"/>
        <w:spacing w:after="200"/>
        <w:ind w:left="680" w:hanging="360"/>
        <w:jc w:val="both"/>
        <w:rPr>
          <w:color w:val="000000"/>
          <w:sz w:val="22"/>
        </w:rPr>
      </w:pPr>
    </w:p>
    <w:p w:rsidR="00566411" w:rsidRPr="00CA2101" w:rsidRDefault="00566411" w:rsidP="00566411">
      <w:pPr>
        <w:pStyle w:val="Paragrafoelenco"/>
        <w:spacing w:after="200"/>
        <w:ind w:left="680" w:hanging="360"/>
        <w:jc w:val="both"/>
        <w:rPr>
          <w:rFonts w:cs="Tahoma"/>
          <w:color w:val="000000"/>
          <w:sz w:val="22"/>
        </w:rPr>
      </w:pPr>
      <w:r w:rsidRPr="00CA2101">
        <w:rPr>
          <w:color w:val="000000"/>
          <w:sz w:val="22"/>
        </w:rPr>
        <w:t xml:space="preserve">   </w:t>
      </w:r>
      <w:r w:rsidRPr="00CA2101">
        <w:rPr>
          <w:color w:val="000000"/>
          <w:sz w:val="22"/>
        </w:rPr>
        <w:sym w:font="Webdings" w:char="F034"/>
      </w:r>
      <w:r w:rsidRPr="00CA2101">
        <w:rPr>
          <w:rFonts w:cs="Calibri"/>
          <w:b/>
          <w:bCs/>
          <w:color w:val="000000"/>
          <w:sz w:val="22"/>
        </w:rPr>
        <w:t>Materiali  e supporti didattici</w:t>
      </w:r>
    </w:p>
    <w:p w:rsidR="00566411" w:rsidRPr="00566411" w:rsidRDefault="00566411" w:rsidP="00566411">
      <w:pPr>
        <w:autoSpaceDE w:val="0"/>
        <w:autoSpaceDN w:val="0"/>
        <w:adjustRightInd w:val="0"/>
        <w:spacing w:after="0" w:line="240" w:lineRule="auto"/>
        <w:ind w:left="737"/>
        <w:jc w:val="both"/>
        <w:rPr>
          <w:rFonts w:cs="Calibri"/>
          <w:color w:val="000000"/>
        </w:rPr>
      </w:pPr>
      <w:r w:rsidRPr="00CA2101">
        <w:rPr>
          <w:rFonts w:cs="Calibri"/>
          <w:color w:val="000000"/>
        </w:rPr>
        <w:t xml:space="preserve">Al fine di favorire l’azione di tutte le professionalità coinvolte nella realizzazione dell’anno di formazione e di prova, si ricorda che è stato predisposto un link sul sito istituzionale dell’USR Campania in cui sono pubblicati  gli strumenti utilizzati nel corso della precedente annualità e saranno di volta in volta trasferiti i materiali che si riterranno più opportuni e per supportare l’azione delle scuole. </w:t>
      </w:r>
      <w:r>
        <w:t>Il predetto materiale non è</w:t>
      </w:r>
      <w:r w:rsidRPr="00CA2101">
        <w:t xml:space="preserve"> in alcun modo vincolanti</w:t>
      </w:r>
      <w:r>
        <w:t xml:space="preserve"> e</w:t>
      </w:r>
      <w:r w:rsidRPr="00CA2101">
        <w:t xml:space="preserve"> per le istituzioni scolastiche, che potranno farne l’uso ritenuto più opportuno, anche  contestualizzandolo e adattandolo</w:t>
      </w:r>
      <w:r>
        <w:t xml:space="preserve"> ad esigenze specifiche.</w:t>
      </w:r>
    </w:p>
    <w:sectPr w:rsidR="00566411" w:rsidRPr="00566411">
      <w:headerReference w:type="default" r:id="rId35"/>
      <w:footerReference w:type="even" r:id="rId36"/>
      <w:footerReference w:type="default" r:id="rId37"/>
      <w:pgSz w:w="11907" w:h="16839"/>
      <w:pgMar w:top="1418" w:right="1050" w:bottom="1418" w:left="1050" w:header="612" w:footer="459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2137" w:rsidRDefault="005E2137">
      <w:pPr>
        <w:spacing w:after="0" w:line="240" w:lineRule="auto"/>
      </w:pPr>
      <w:r>
        <w:separator/>
      </w:r>
    </w:p>
  </w:endnote>
  <w:endnote w:type="continuationSeparator" w:id="0">
    <w:p w:rsidR="005E2137" w:rsidRDefault="005E21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English111 Adagio BT">
    <w:altName w:val="Mistral"/>
    <w:panose1 w:val="03030602030607080B05"/>
    <w:charset w:val="00"/>
    <w:family w:val="script"/>
    <w:pitch w:val="variable"/>
    <w:sig w:usb0="00000087" w:usb1="00000000" w:usb2="00000000" w:usb3="00000000" w:csb0="0000001B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0C25" w:rsidRDefault="006F0C25">
    <w:pPr>
      <w:jc w:val="right"/>
    </w:pPr>
  </w:p>
  <w:p w:rsidR="006F0C25" w:rsidRDefault="00F50A2A">
    <w:pPr>
      <w:jc w:val="right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  <w:r>
      <w:t xml:space="preserve"> </w:t>
    </w:r>
    <w:r>
      <w:rPr>
        <w:color w:val="E68422" w:themeColor="accent3"/>
      </w:rPr>
      <w:sym w:font="Wingdings 2" w:char="F097"/>
    </w:r>
    <w:r>
      <w:t xml:space="preserve"> </w:t>
    </w:r>
  </w:p>
  <w:p w:rsidR="006F0C25" w:rsidRDefault="00F50A2A">
    <w:pPr>
      <w:jc w:val="right"/>
    </w:pPr>
    <w:r>
      <w:rPr>
        <w:noProof/>
      </w:rPr>
      <mc:AlternateContent>
        <mc:Choice Requires="wpg">
          <w:drawing>
            <wp:inline distT="0" distB="0" distL="0" distR="0" wp14:anchorId="58DF8C1A" wp14:editId="130EB297">
              <wp:extent cx="2327910" cy="45085"/>
              <wp:effectExtent l="9525" t="9525" r="15240" b="12065"/>
              <wp:docPr id="3" name="Grupp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327910" cy="71"/>
                        <a:chOff x="7606" y="15084"/>
                        <a:chExt cx="3666" cy="71"/>
                      </a:xfrm>
                    </wpg:grpSpPr>
                    <wps:wsp>
                      <wps:cNvPr id="6" name="AutoShape 5"/>
                      <wps:cNvCnPr>
                        <a:cxnSpLocks noChangeShapeType="1"/>
                      </wps:cNvCnPr>
                      <wps:spPr bwMode="auto">
                        <a:xfrm rot="10800000">
                          <a:off x="8548" y="15084"/>
                          <a:ext cx="2723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43808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/>
                    </wps:wsp>
                    <wps:wsp>
                      <wps:cNvPr id="7" name="AutoShape 6"/>
                      <wps:cNvCnPr>
                        <a:cxnSpLocks noChangeShapeType="1"/>
                      </wps:cNvCnPr>
                      <wps:spPr bwMode="auto">
                        <a:xfrm rot="10800000">
                          <a:off x="7606" y="15155"/>
                          <a:ext cx="3666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43808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</wp:inline>
          </w:drawing>
        </mc:Choice>
        <mc:Fallback xmlns:w15="http://schemas.microsoft.com/office/word/2012/wordml">
          <w:pict>
            <v:group w14:anchorId="1E944644" id="Gruppo 4" o:spid="_x0000_s1026" style="width:183.3pt;height:3.55pt;mso-position-horizontal-relative:char;mso-position-vertical-relative:line" coordorigin="7606,15084" coordsize="3666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7" type="#_x0000_t32" style="position:absolute;left:8548;top:15084;width:2723;height:0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JOrcMAAADaAAAADwAAAGRycy9kb3ducmV2LnhtbESPQWvCQBSE7wX/w/KE3pqNHkSiq4gg&#10;eFChaRG9vWZfs9Hs25BdNfHXdwuFHoeZ+YaZLztbizu1vnKsYJSkIIgLpysuFXx+bN6mIHxA1lg7&#10;JgU9eVguBi9zzLR78Dvd81CKCGGfoQITQpNJ6QtDFn3iGuLofbvWYoiyLaVu8RHhtpbjNJ1IixXH&#10;BYMNrQ0V1/xmFRzH+9HJfF1k7w/P3Tkvz7LXjVKvw241AxGoC//hv/ZWK5jA75V4A+Ti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YyTq3DAAAA2gAAAA8AAAAAAAAAAAAA&#10;AAAAoQIAAGRycy9kb3ducmV2LnhtbFBLBQYAAAAABAAEAPkAAACRAwAAAAA=&#10;" strokecolor="#438086" strokeweight="1.5pt"/>
              <v:shape id="AutoShape 6" o:spid="_x0000_s1028" type="#_x0000_t32" style="position:absolute;left:7606;top:15155;width:3666;height:0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wgnMMAAADaAAAADwAAAGRycy9kb3ducmV2LnhtbESPX2vCQBDE3wW/w7GFvumlldqQeooI&#10;xTwV/IPQt21uTYK5vZBbNe2n7wmCj8PM/IaZLXrXqAt1ofZs4GWcgCIuvK25NLDffY5SUEGQLTae&#10;ycAvBVjMh4MZZtZfeUOXrZQqQjhkaKASaTOtQ1GRwzD2LXH0jr5zKFF2pbYdXiPcNfo1SabaYc1x&#10;ocKWVhUVp+3ZGfh26eFtxwdZr38mX3+p5P2yyI15fuqXH6CEenmE7+3cGniH25V4A/T8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MMIJzDAAAA2gAAAA8AAAAAAAAAAAAA&#10;AAAAoQIAAGRycy9kb3ducmV2LnhtbFBLBQYAAAAABAAEAPkAAACRAwAAAAA=&#10;" strokecolor="#438086" strokeweight=".25pt"/>
              <w10:anchorlock/>
            </v:group>
          </w:pict>
        </mc:Fallback>
      </mc:AlternateContent>
    </w:r>
  </w:p>
  <w:p w:rsidR="006F0C25" w:rsidRDefault="006F0C25">
    <w:pPr>
      <w:pStyle w:val="Nessunaspaziatura"/>
      <w:rPr>
        <w:sz w:val="2"/>
        <w:szCs w:val="2"/>
      </w:rPr>
    </w:pPr>
  </w:p>
  <w:p w:rsidR="006F0C25" w:rsidRDefault="006F0C25"/>
  <w:p w:rsidR="006F0C25" w:rsidRDefault="006F0C25"/>
  <w:p w:rsidR="006F0C25" w:rsidRDefault="006F0C25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0C25" w:rsidRDefault="006F0C25">
    <w:pPr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2137" w:rsidRDefault="005E2137">
      <w:pPr>
        <w:spacing w:after="0" w:line="240" w:lineRule="auto"/>
      </w:pPr>
      <w:r>
        <w:separator/>
      </w:r>
    </w:p>
  </w:footnote>
  <w:footnote w:type="continuationSeparator" w:id="0">
    <w:p w:rsidR="005E2137" w:rsidRDefault="005E21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39DD" w:rsidRPr="008D39DD" w:rsidRDefault="008D39DD" w:rsidP="008D39DD">
    <w:pPr>
      <w:spacing w:after="0" w:line="240" w:lineRule="auto"/>
      <w:jc w:val="center"/>
      <w:rPr>
        <w:color w:val="6076B4" w:themeColor="accent1"/>
        <w:sz w:val="18"/>
        <w:szCs w:val="18"/>
      </w:rPr>
    </w:pPr>
    <w:r w:rsidRPr="008D39DD">
      <w:rPr>
        <w:color w:val="6076B4" w:themeColor="accent1"/>
        <w:sz w:val="18"/>
        <w:szCs w:val="18"/>
      </w:rPr>
      <w:t>Anna Maria Di Nocera</w:t>
    </w:r>
  </w:p>
  <w:p w:rsidR="008D39DD" w:rsidRPr="008D39DD" w:rsidRDefault="008D39DD" w:rsidP="008D39DD">
    <w:pPr>
      <w:spacing w:after="0" w:line="240" w:lineRule="auto"/>
      <w:jc w:val="center"/>
      <w:rPr>
        <w:color w:val="6076B4" w:themeColor="accent1"/>
        <w:sz w:val="18"/>
        <w:szCs w:val="18"/>
      </w:rPr>
    </w:pPr>
    <w:r w:rsidRPr="008D39DD">
      <w:rPr>
        <w:color w:val="6076B4" w:themeColor="accent1"/>
        <w:sz w:val="18"/>
        <w:szCs w:val="18"/>
      </w:rPr>
      <w:t>Dirigente Scolastico</w:t>
    </w:r>
  </w:p>
  <w:p w:rsidR="005E2137" w:rsidRPr="008D39DD" w:rsidRDefault="005E2137" w:rsidP="008D39DD">
    <w:pPr>
      <w:spacing w:after="0" w:line="240" w:lineRule="auto"/>
      <w:jc w:val="center"/>
      <w:rPr>
        <w:color w:val="6076B4" w:themeColor="accent1"/>
        <w:sz w:val="18"/>
        <w:szCs w:val="18"/>
      </w:rPr>
    </w:pPr>
    <w:r w:rsidRPr="008D39DD">
      <w:rPr>
        <w:color w:val="6076B4" w:themeColor="accent1"/>
        <w:sz w:val="18"/>
        <w:szCs w:val="18"/>
      </w:rPr>
      <w:t>Ufficio III</w:t>
    </w:r>
  </w:p>
  <w:p w:rsidR="006F0C25" w:rsidRPr="008D39DD" w:rsidRDefault="005E2137" w:rsidP="008D39DD">
    <w:pPr>
      <w:spacing w:after="0" w:line="240" w:lineRule="auto"/>
      <w:jc w:val="center"/>
      <w:rPr>
        <w:color w:val="6076B4" w:themeColor="accent1"/>
        <w:sz w:val="18"/>
        <w:szCs w:val="18"/>
      </w:rPr>
    </w:pPr>
    <w:r w:rsidRPr="008D39DD">
      <w:rPr>
        <w:color w:val="6076B4" w:themeColor="accent1"/>
        <w:sz w:val="18"/>
        <w:szCs w:val="18"/>
      </w:rPr>
      <w:t>U.S.R. CAMPANIA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7D4742"/>
    <w:multiLevelType w:val="hybridMultilevel"/>
    <w:tmpl w:val="BD560D7A"/>
    <w:lvl w:ilvl="0" w:tplc="C98449BA">
      <w:start w:val="4"/>
      <w:numFmt w:val="bullet"/>
      <w:lvlText w:val="-"/>
      <w:lvlJc w:val="left"/>
      <w:pPr>
        <w:ind w:left="1080" w:hanging="360"/>
      </w:pPr>
      <w:rPr>
        <w:rFonts w:ascii="Palatino Linotype" w:eastAsiaTheme="minorHAnsi" w:hAnsi="Palatino Linotype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B664330"/>
    <w:multiLevelType w:val="multilevel"/>
    <w:tmpl w:val="B7F27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44F2144"/>
    <w:multiLevelType w:val="hybridMultilevel"/>
    <w:tmpl w:val="0922B436"/>
    <w:lvl w:ilvl="0" w:tplc="72D4B840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6A3A65"/>
    <w:multiLevelType w:val="multilevel"/>
    <w:tmpl w:val="0BF28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9373A0B"/>
    <w:multiLevelType w:val="hybridMultilevel"/>
    <w:tmpl w:val="AB2407D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B633C1"/>
    <w:multiLevelType w:val="hybridMultilevel"/>
    <w:tmpl w:val="3F88C956"/>
    <w:lvl w:ilvl="0" w:tplc="61D24F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548F3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BE2431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39CB1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160691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E2A53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03C22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402206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BE0CFA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A4E628D"/>
    <w:multiLevelType w:val="hybridMultilevel"/>
    <w:tmpl w:val="0CD0C50A"/>
    <w:lvl w:ilvl="0" w:tplc="1BC2433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C1A50C3"/>
    <w:multiLevelType w:val="hybridMultilevel"/>
    <w:tmpl w:val="AB2407D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7B5F2F"/>
    <w:multiLevelType w:val="hybridMultilevel"/>
    <w:tmpl w:val="3CC245E0"/>
    <w:lvl w:ilvl="0" w:tplc="CEA414BE">
      <w:start w:val="3"/>
      <w:numFmt w:val="bullet"/>
      <w:lvlText w:val="-"/>
      <w:lvlJc w:val="left"/>
      <w:pPr>
        <w:ind w:left="1080" w:hanging="360"/>
      </w:pPr>
      <w:rPr>
        <w:rFonts w:ascii="Palatino Linotype" w:eastAsiaTheme="minorHAnsi" w:hAnsi="Palatino Linotype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70FF286A"/>
    <w:multiLevelType w:val="hybridMultilevel"/>
    <w:tmpl w:val="CB90D92E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C37285"/>
    <w:multiLevelType w:val="hybridMultilevel"/>
    <w:tmpl w:val="375AE3BE"/>
    <w:lvl w:ilvl="0" w:tplc="042C442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52C642E"/>
    <w:multiLevelType w:val="hybridMultilevel"/>
    <w:tmpl w:val="F40E5C96"/>
    <w:lvl w:ilvl="0" w:tplc="6100B0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9A6A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44A5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ACD4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5E1E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0C59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B8E3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6899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D805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4"/>
  </w:num>
  <w:num w:numId="5">
    <w:abstractNumId w:val="5"/>
  </w:num>
  <w:num w:numId="6">
    <w:abstractNumId w:val="6"/>
  </w:num>
  <w:num w:numId="7">
    <w:abstractNumId w:val="10"/>
  </w:num>
  <w:num w:numId="8">
    <w:abstractNumId w:val="3"/>
  </w:num>
  <w:num w:numId="9">
    <w:abstractNumId w:val="1"/>
  </w:num>
  <w:num w:numId="10">
    <w:abstractNumId w:val="11"/>
  </w:num>
  <w:num w:numId="11">
    <w:abstractNumId w:val="2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09"/>
  <w:hyphenationZone w:val="28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137"/>
    <w:rsid w:val="00017225"/>
    <w:rsid w:val="00031FC2"/>
    <w:rsid w:val="00060AC8"/>
    <w:rsid w:val="000E5390"/>
    <w:rsid w:val="001063CE"/>
    <w:rsid w:val="00261F2A"/>
    <w:rsid w:val="00262119"/>
    <w:rsid w:val="00277471"/>
    <w:rsid w:val="002D54D9"/>
    <w:rsid w:val="002E6278"/>
    <w:rsid w:val="00326137"/>
    <w:rsid w:val="00372B3B"/>
    <w:rsid w:val="00384DD9"/>
    <w:rsid w:val="00401241"/>
    <w:rsid w:val="0042509D"/>
    <w:rsid w:val="004A15EC"/>
    <w:rsid w:val="005008C5"/>
    <w:rsid w:val="00540AA9"/>
    <w:rsid w:val="00566411"/>
    <w:rsid w:val="005704AE"/>
    <w:rsid w:val="00585996"/>
    <w:rsid w:val="005E2137"/>
    <w:rsid w:val="00644DBF"/>
    <w:rsid w:val="006D10E5"/>
    <w:rsid w:val="006E1B7C"/>
    <w:rsid w:val="006F0C25"/>
    <w:rsid w:val="00750069"/>
    <w:rsid w:val="00757266"/>
    <w:rsid w:val="008A166E"/>
    <w:rsid w:val="008A3699"/>
    <w:rsid w:val="008B5248"/>
    <w:rsid w:val="008D39DD"/>
    <w:rsid w:val="008E2F56"/>
    <w:rsid w:val="009D1441"/>
    <w:rsid w:val="00A80201"/>
    <w:rsid w:val="00A80BB7"/>
    <w:rsid w:val="00AB4726"/>
    <w:rsid w:val="00AC1DEB"/>
    <w:rsid w:val="00AE0FC7"/>
    <w:rsid w:val="00B75FCF"/>
    <w:rsid w:val="00C169C9"/>
    <w:rsid w:val="00C804FE"/>
    <w:rsid w:val="00CA3007"/>
    <w:rsid w:val="00D15719"/>
    <w:rsid w:val="00DB64F3"/>
    <w:rsid w:val="00F055E8"/>
    <w:rsid w:val="00F441F6"/>
    <w:rsid w:val="00F50A2A"/>
    <w:rsid w:val="00F84005"/>
    <w:rsid w:val="00FC18AC"/>
    <w:rsid w:val="00FD1E3C"/>
    <w:rsid w:val="00FD7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i/>
      <w:color w:val="6076B4" w:themeColor="accent1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2F5897" w:themeColor="text2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i/>
      <w:color w:val="2F5897" w:themeColor="text2"/>
      <w:sz w:val="23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pPr>
      <w:keepNext/>
      <w:keepLines/>
      <w:spacing w:before="200" w:after="0" w:line="264" w:lineRule="auto"/>
      <w:outlineLvl w:val="3"/>
    </w:pPr>
    <w:rPr>
      <w:rFonts w:asciiTheme="majorHAnsi" w:eastAsiaTheme="majorEastAsia" w:hAnsiTheme="majorHAnsi" w:cstheme="majorBidi"/>
      <w:bCs/>
      <w:i/>
      <w:iCs/>
      <w:color w:val="2F5897" w:themeColor="text2"/>
      <w:sz w:val="23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pPr>
      <w:keepNext/>
      <w:keepLines/>
      <w:spacing w:before="200" w:after="0" w:line="264" w:lineRule="auto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000000"/>
      <w:sz w:val="21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000000"/>
      <w:sz w:val="21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Pr>
      <w:rFonts w:asciiTheme="majorHAnsi" w:eastAsiaTheme="majorEastAsia" w:hAnsiTheme="majorHAnsi" w:cstheme="majorBidi"/>
      <w:bCs/>
      <w:i/>
      <w:color w:val="auto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Pr>
      <w:rFonts w:asciiTheme="majorHAnsi" w:eastAsiaTheme="majorEastAsia" w:hAnsiTheme="majorHAnsi" w:cstheme="majorBidi"/>
      <w:bCs/>
      <w:color w:val="auto"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rPr>
      <w:rFonts w:asciiTheme="majorHAnsi" w:eastAsiaTheme="majorEastAsia" w:hAnsiTheme="majorHAnsi" w:cstheme="majorBidi"/>
      <w:bCs/>
      <w:i/>
      <w:color w:val="auto"/>
      <w:sz w:val="23"/>
    </w:rPr>
  </w:style>
  <w:style w:type="paragraph" w:styleId="Titolo">
    <w:name w:val="Title"/>
    <w:basedOn w:val="Normale"/>
    <w:next w:val="Normale"/>
    <w:link w:val="TitoloCarattere"/>
    <w:uiPriority w:val="10"/>
    <w:qFormat/>
    <w:pPr>
      <w:spacing w:after="300" w:line="240" w:lineRule="auto"/>
      <w:contextualSpacing/>
    </w:pPr>
    <w:rPr>
      <w:rFonts w:asciiTheme="majorHAnsi" w:eastAsiaTheme="majorEastAsia" w:hAnsiTheme="majorHAnsi" w:cstheme="majorBidi"/>
      <w:color w:val="2F5897" w:themeColor="text2"/>
      <w:spacing w:val="5"/>
      <w:kern w:val="28"/>
      <w:sz w:val="60"/>
      <w:szCs w:val="60"/>
      <w14:ligatures w14:val="standardContextual"/>
      <w14:cntxtAlts/>
    </w:rPr>
  </w:style>
  <w:style w:type="character" w:customStyle="1" w:styleId="TitoloCarattere">
    <w:name w:val="Titolo Carattere"/>
    <w:basedOn w:val="Carpredefinitoparagrafo"/>
    <w:link w:val="Titolo"/>
    <w:uiPriority w:val="10"/>
    <w:rPr>
      <w:rFonts w:asciiTheme="majorHAnsi" w:eastAsiaTheme="majorEastAsia" w:hAnsiTheme="majorHAnsi" w:cstheme="majorBidi"/>
      <w:color w:val="auto"/>
      <w:spacing w:val="5"/>
      <w:kern w:val="28"/>
      <w:sz w:val="60"/>
      <w:szCs w:val="60"/>
      <w14:ligatures w14:val="standardContextual"/>
      <w14:cntxtAlts/>
    </w:rPr>
  </w:style>
  <w:style w:type="paragraph" w:styleId="Sottotitolo">
    <w:name w:val="Subtitle"/>
    <w:basedOn w:val="Normale"/>
    <w:next w:val="Normale"/>
    <w:link w:val="SottotitoloCarattere"/>
    <w:uiPriority w:val="11"/>
    <w:qFormat/>
    <w:pPr>
      <w:numPr>
        <w:ilvl w:val="1"/>
      </w:numPr>
    </w:pPr>
    <w:rPr>
      <w:rFonts w:eastAsiaTheme="majorEastAsia" w:cstheme="majorBidi"/>
      <w:iCs/>
      <w:color w:val="000000" w:themeColor="text1"/>
      <w:spacing w:val="15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Pr>
      <w:rFonts w:eastAsiaTheme="majorEastAsia" w:cstheme="majorBidi"/>
      <w:iCs/>
      <w:color w:val="auto"/>
      <w:spacing w:val="15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pPr>
      <w:tabs>
        <w:tab w:val="center" w:pos="4320"/>
        <w:tab w:val="right" w:pos="864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Pr>
      <w:rFonts w:eastAsiaTheme="minorEastAsia"/>
    </w:rPr>
  </w:style>
  <w:style w:type="paragraph" w:styleId="Nessunaspaziatura">
    <w:name w:val="No Spacing"/>
    <w:link w:val="NessunaspaziaturaCarattere"/>
    <w:uiPriority w:val="1"/>
    <w:qFormat/>
    <w:pPr>
      <w:spacing w:after="0" w:line="240" w:lineRule="auto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</w:style>
  <w:style w:type="paragraph" w:styleId="Testofumetto">
    <w:name w:val="Balloon Text"/>
    <w:basedOn w:val="Normale"/>
    <w:link w:val="TestofumettoCarattere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Pr>
      <w:rFonts w:ascii="Tahoma" w:eastAsiaTheme="minorEastAsia" w:hAnsi="Tahoma" w:cs="Tahoma"/>
      <w:sz w:val="16"/>
      <w:szCs w:val="1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Pr>
      <w:rFonts w:asciiTheme="majorHAnsi" w:eastAsiaTheme="majorEastAsia" w:hAnsiTheme="majorHAnsi" w:cstheme="majorBidi"/>
      <w:bCs/>
      <w:i/>
      <w:iCs/>
      <w:color w:val="auto"/>
      <w:sz w:val="23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Pr>
      <w:rFonts w:asciiTheme="majorHAnsi" w:eastAsiaTheme="majorEastAsia" w:hAnsiTheme="majorHAnsi" w:cstheme="majorBidi"/>
      <w:color w:val="000000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Pr>
      <w:rFonts w:asciiTheme="majorHAnsi" w:eastAsiaTheme="majorEastAsia" w:hAnsiTheme="majorHAnsi" w:cstheme="majorBidi"/>
      <w:i/>
      <w:iCs/>
      <w:color w:val="000000"/>
      <w:sz w:val="21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Didascalia">
    <w:name w:val="caption"/>
    <w:basedOn w:val="Normale"/>
    <w:next w:val="Normale"/>
    <w:uiPriority w:val="35"/>
    <w:semiHidden/>
    <w:unhideWhenUsed/>
    <w:qFormat/>
    <w:pPr>
      <w:spacing w:line="240" w:lineRule="auto"/>
    </w:pPr>
    <w:rPr>
      <w:b/>
      <w:bCs/>
      <w:color w:val="2F5897" w:themeColor="text2"/>
      <w:sz w:val="18"/>
      <w:szCs w:val="18"/>
    </w:rPr>
  </w:style>
  <w:style w:type="character" w:styleId="Enfasigrassetto">
    <w:name w:val="Strong"/>
    <w:basedOn w:val="Carpredefinitoparagrafo"/>
    <w:uiPriority w:val="22"/>
    <w:qFormat/>
    <w:rPr>
      <w:b/>
      <w:bCs/>
    </w:rPr>
  </w:style>
  <w:style w:type="character" w:styleId="Enfasicorsivo">
    <w:name w:val="Emphasis"/>
    <w:basedOn w:val="Carpredefinitoparagrafo"/>
    <w:uiPriority w:val="20"/>
    <w:qFormat/>
    <w:rPr>
      <w:i/>
      <w:iCs/>
      <w:color w:val="auto"/>
    </w:rPr>
  </w:style>
  <w:style w:type="paragraph" w:styleId="Paragrafoelenco">
    <w:name w:val="List Paragraph"/>
    <w:basedOn w:val="Normale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paragraph" w:styleId="Citazione">
    <w:name w:val="Quote"/>
    <w:basedOn w:val="Normale"/>
    <w:next w:val="Normale"/>
    <w:link w:val="CitazioneCarattere"/>
    <w:uiPriority w:val="29"/>
    <w:qFormat/>
    <w:pPr>
      <w:spacing w:before="160" w:after="160" w:line="300" w:lineRule="auto"/>
      <w:ind w:left="144" w:right="144"/>
      <w:jc w:val="center"/>
    </w:pPr>
    <w:rPr>
      <w:rFonts w:asciiTheme="majorHAnsi" w:hAnsiTheme="majorHAnsi"/>
      <w:i/>
      <w:iCs/>
      <w:color w:val="6076B4" w:themeColor="accent1"/>
      <w:sz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Pr>
      <w:rFonts w:asciiTheme="majorHAnsi" w:hAnsiTheme="majorHAnsi"/>
      <w:i/>
      <w:iCs/>
      <w:color w:val="auto"/>
      <w:sz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pPr>
      <w:pBdr>
        <w:top w:val="single" w:sz="36" w:space="8" w:color="6076B4" w:themeColor="accent1"/>
        <w:left w:val="single" w:sz="36" w:space="8" w:color="6076B4" w:themeColor="accent1"/>
        <w:bottom w:val="single" w:sz="36" w:space="8" w:color="6076B4" w:themeColor="accent1"/>
        <w:right w:val="single" w:sz="36" w:space="8" w:color="6076B4" w:themeColor="accent1"/>
      </w:pBdr>
      <w:shd w:val="clear" w:color="auto" w:fill="6076B4" w:themeFill="accent1"/>
      <w:spacing w:before="200" w:after="280" w:line="300" w:lineRule="auto"/>
      <w:ind w:left="936" w:right="936"/>
      <w:jc w:val="center"/>
    </w:pPr>
    <w:rPr>
      <w:rFonts w:asciiTheme="majorHAnsi" w:eastAsiaTheme="majorEastAsia" w:hAnsiTheme="majorHAnsi"/>
      <w:bCs/>
      <w:i/>
      <w:iCs/>
      <w:color w:val="000000"/>
      <w:sz w:val="24"/>
      <w14:ligatures w14:val="standardContextual"/>
      <w14:cntxtAlts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Pr>
      <w:rFonts w:asciiTheme="majorHAnsi" w:eastAsiaTheme="majorEastAsia" w:hAnsiTheme="majorHAnsi"/>
      <w:bCs/>
      <w:i/>
      <w:iCs/>
      <w:color w:val="000000"/>
      <w:sz w:val="24"/>
      <w:shd w:val="clear" w:color="auto" w:fill="6076B4" w:themeFill="accent1"/>
      <w14:ligatures w14:val="standardContextual"/>
      <w14:cntxtAlts/>
    </w:rPr>
  </w:style>
  <w:style w:type="character" w:styleId="Enfasidelicata">
    <w:name w:val="Subtle Emphasis"/>
    <w:basedOn w:val="Carpredefinitoparagrafo"/>
    <w:uiPriority w:val="19"/>
    <w:qFormat/>
    <w:rPr>
      <w:i/>
      <w:iCs/>
      <w:color w:val="auto"/>
    </w:rPr>
  </w:style>
  <w:style w:type="character" w:styleId="Enfasiintensa">
    <w:name w:val="Intense Emphasis"/>
    <w:basedOn w:val="Carpredefinitoparagrafo"/>
    <w:uiPriority w:val="21"/>
    <w:qFormat/>
    <w:rPr>
      <w:b/>
      <w:bCs/>
      <w:i/>
      <w:iCs/>
      <w:caps w:val="0"/>
      <w:smallCaps w:val="0"/>
      <w:color w:val="auto"/>
    </w:rPr>
  </w:style>
  <w:style w:type="character" w:styleId="Riferimentodelicato">
    <w:name w:val="Subtle Reference"/>
    <w:basedOn w:val="Carpredefinitoparagrafo"/>
    <w:uiPriority w:val="31"/>
    <w:qFormat/>
    <w:rPr>
      <w:smallCaps/>
      <w:color w:val="auto"/>
      <w:u w:val="single"/>
    </w:rPr>
  </w:style>
  <w:style w:type="character" w:styleId="Riferimentointenso">
    <w:name w:val="Intense Reference"/>
    <w:basedOn w:val="Carpredefinitoparagrafo"/>
    <w:uiPriority w:val="32"/>
    <w:qFormat/>
    <w:rPr>
      <w:b/>
      <w:bCs/>
      <w:caps w:val="0"/>
      <w:smallCaps w:val="0"/>
      <w:color w:val="auto"/>
      <w:spacing w:val="5"/>
      <w:u w:val="single"/>
    </w:rPr>
  </w:style>
  <w:style w:type="character" w:styleId="Titolodellibro">
    <w:name w:val="Book Title"/>
    <w:basedOn w:val="Carpredefinitoparagrafo"/>
    <w:uiPriority w:val="33"/>
    <w:qFormat/>
    <w:rPr>
      <w:b/>
      <w:bCs/>
      <w:caps w:val="0"/>
      <w:smallCaps/>
      <w:spacing w:val="10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pPr>
      <w:spacing w:before="480" w:line="276" w:lineRule="auto"/>
      <w:outlineLvl w:val="9"/>
    </w:pPr>
    <w:rPr>
      <w:b/>
      <w:i w:val="0"/>
      <w:sz w:val="28"/>
      <w:szCs w:val="28"/>
    </w:rPr>
  </w:style>
  <w:style w:type="character" w:styleId="Testosegnaposto">
    <w:name w:val="Placeholder Text"/>
    <w:basedOn w:val="Carpredefinitoparagrafo"/>
    <w:uiPriority w:val="99"/>
    <w:semiHidden/>
    <w:rPr>
      <w:color w:val="808080"/>
    </w:rPr>
  </w:style>
  <w:style w:type="paragraph" w:styleId="Pidipagina">
    <w:name w:val="footer"/>
    <w:basedOn w:val="Normale"/>
    <w:link w:val="PidipaginaCarattere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</w:style>
  <w:style w:type="table" w:styleId="Grigliatabella">
    <w:name w:val="Table Grid"/>
    <w:basedOn w:val="Tabellanormale"/>
    <w:uiPriority w:val="59"/>
    <w:rsid w:val="005E21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2613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eWeb">
    <w:name w:val="Normal (Web)"/>
    <w:basedOn w:val="Normale"/>
    <w:uiPriority w:val="99"/>
    <w:unhideWhenUsed/>
    <w:rsid w:val="00031FC2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i/>
      <w:color w:val="6076B4" w:themeColor="accent1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2F5897" w:themeColor="text2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i/>
      <w:color w:val="2F5897" w:themeColor="text2"/>
      <w:sz w:val="23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pPr>
      <w:keepNext/>
      <w:keepLines/>
      <w:spacing w:before="200" w:after="0" w:line="264" w:lineRule="auto"/>
      <w:outlineLvl w:val="3"/>
    </w:pPr>
    <w:rPr>
      <w:rFonts w:asciiTheme="majorHAnsi" w:eastAsiaTheme="majorEastAsia" w:hAnsiTheme="majorHAnsi" w:cstheme="majorBidi"/>
      <w:bCs/>
      <w:i/>
      <w:iCs/>
      <w:color w:val="2F5897" w:themeColor="text2"/>
      <w:sz w:val="23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pPr>
      <w:keepNext/>
      <w:keepLines/>
      <w:spacing w:before="200" w:after="0" w:line="264" w:lineRule="auto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000000"/>
      <w:sz w:val="21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000000"/>
      <w:sz w:val="21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Pr>
      <w:rFonts w:asciiTheme="majorHAnsi" w:eastAsiaTheme="majorEastAsia" w:hAnsiTheme="majorHAnsi" w:cstheme="majorBidi"/>
      <w:bCs/>
      <w:i/>
      <w:color w:val="auto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Pr>
      <w:rFonts w:asciiTheme="majorHAnsi" w:eastAsiaTheme="majorEastAsia" w:hAnsiTheme="majorHAnsi" w:cstheme="majorBidi"/>
      <w:bCs/>
      <w:color w:val="auto"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rPr>
      <w:rFonts w:asciiTheme="majorHAnsi" w:eastAsiaTheme="majorEastAsia" w:hAnsiTheme="majorHAnsi" w:cstheme="majorBidi"/>
      <w:bCs/>
      <w:i/>
      <w:color w:val="auto"/>
      <w:sz w:val="23"/>
    </w:rPr>
  </w:style>
  <w:style w:type="paragraph" w:styleId="Titolo">
    <w:name w:val="Title"/>
    <w:basedOn w:val="Normale"/>
    <w:next w:val="Normale"/>
    <w:link w:val="TitoloCarattere"/>
    <w:uiPriority w:val="10"/>
    <w:qFormat/>
    <w:pPr>
      <w:spacing w:after="300" w:line="240" w:lineRule="auto"/>
      <w:contextualSpacing/>
    </w:pPr>
    <w:rPr>
      <w:rFonts w:asciiTheme="majorHAnsi" w:eastAsiaTheme="majorEastAsia" w:hAnsiTheme="majorHAnsi" w:cstheme="majorBidi"/>
      <w:color w:val="2F5897" w:themeColor="text2"/>
      <w:spacing w:val="5"/>
      <w:kern w:val="28"/>
      <w:sz w:val="60"/>
      <w:szCs w:val="60"/>
      <w14:ligatures w14:val="standardContextual"/>
      <w14:cntxtAlts/>
    </w:rPr>
  </w:style>
  <w:style w:type="character" w:customStyle="1" w:styleId="TitoloCarattere">
    <w:name w:val="Titolo Carattere"/>
    <w:basedOn w:val="Carpredefinitoparagrafo"/>
    <w:link w:val="Titolo"/>
    <w:uiPriority w:val="10"/>
    <w:rPr>
      <w:rFonts w:asciiTheme="majorHAnsi" w:eastAsiaTheme="majorEastAsia" w:hAnsiTheme="majorHAnsi" w:cstheme="majorBidi"/>
      <w:color w:val="auto"/>
      <w:spacing w:val="5"/>
      <w:kern w:val="28"/>
      <w:sz w:val="60"/>
      <w:szCs w:val="60"/>
      <w14:ligatures w14:val="standardContextual"/>
      <w14:cntxtAlts/>
    </w:rPr>
  </w:style>
  <w:style w:type="paragraph" w:styleId="Sottotitolo">
    <w:name w:val="Subtitle"/>
    <w:basedOn w:val="Normale"/>
    <w:next w:val="Normale"/>
    <w:link w:val="SottotitoloCarattere"/>
    <w:uiPriority w:val="11"/>
    <w:qFormat/>
    <w:pPr>
      <w:numPr>
        <w:ilvl w:val="1"/>
      </w:numPr>
    </w:pPr>
    <w:rPr>
      <w:rFonts w:eastAsiaTheme="majorEastAsia" w:cstheme="majorBidi"/>
      <w:iCs/>
      <w:color w:val="000000" w:themeColor="text1"/>
      <w:spacing w:val="15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Pr>
      <w:rFonts w:eastAsiaTheme="majorEastAsia" w:cstheme="majorBidi"/>
      <w:iCs/>
      <w:color w:val="auto"/>
      <w:spacing w:val="15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pPr>
      <w:tabs>
        <w:tab w:val="center" w:pos="4320"/>
        <w:tab w:val="right" w:pos="864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Pr>
      <w:rFonts w:eastAsiaTheme="minorEastAsia"/>
    </w:rPr>
  </w:style>
  <w:style w:type="paragraph" w:styleId="Nessunaspaziatura">
    <w:name w:val="No Spacing"/>
    <w:link w:val="NessunaspaziaturaCarattere"/>
    <w:uiPriority w:val="1"/>
    <w:qFormat/>
    <w:pPr>
      <w:spacing w:after="0" w:line="240" w:lineRule="auto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</w:style>
  <w:style w:type="paragraph" w:styleId="Testofumetto">
    <w:name w:val="Balloon Text"/>
    <w:basedOn w:val="Normale"/>
    <w:link w:val="TestofumettoCarattere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Pr>
      <w:rFonts w:ascii="Tahoma" w:eastAsiaTheme="minorEastAsia" w:hAnsi="Tahoma" w:cs="Tahoma"/>
      <w:sz w:val="16"/>
      <w:szCs w:val="1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Pr>
      <w:rFonts w:asciiTheme="majorHAnsi" w:eastAsiaTheme="majorEastAsia" w:hAnsiTheme="majorHAnsi" w:cstheme="majorBidi"/>
      <w:bCs/>
      <w:i/>
      <w:iCs/>
      <w:color w:val="auto"/>
      <w:sz w:val="23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Pr>
      <w:rFonts w:asciiTheme="majorHAnsi" w:eastAsiaTheme="majorEastAsia" w:hAnsiTheme="majorHAnsi" w:cstheme="majorBidi"/>
      <w:color w:val="000000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Pr>
      <w:rFonts w:asciiTheme="majorHAnsi" w:eastAsiaTheme="majorEastAsia" w:hAnsiTheme="majorHAnsi" w:cstheme="majorBidi"/>
      <w:i/>
      <w:iCs/>
      <w:color w:val="000000"/>
      <w:sz w:val="21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Didascalia">
    <w:name w:val="caption"/>
    <w:basedOn w:val="Normale"/>
    <w:next w:val="Normale"/>
    <w:uiPriority w:val="35"/>
    <w:semiHidden/>
    <w:unhideWhenUsed/>
    <w:qFormat/>
    <w:pPr>
      <w:spacing w:line="240" w:lineRule="auto"/>
    </w:pPr>
    <w:rPr>
      <w:b/>
      <w:bCs/>
      <w:color w:val="2F5897" w:themeColor="text2"/>
      <w:sz w:val="18"/>
      <w:szCs w:val="18"/>
    </w:rPr>
  </w:style>
  <w:style w:type="character" w:styleId="Enfasigrassetto">
    <w:name w:val="Strong"/>
    <w:basedOn w:val="Carpredefinitoparagrafo"/>
    <w:uiPriority w:val="22"/>
    <w:qFormat/>
    <w:rPr>
      <w:b/>
      <w:bCs/>
    </w:rPr>
  </w:style>
  <w:style w:type="character" w:styleId="Enfasicorsivo">
    <w:name w:val="Emphasis"/>
    <w:basedOn w:val="Carpredefinitoparagrafo"/>
    <w:uiPriority w:val="20"/>
    <w:qFormat/>
    <w:rPr>
      <w:i/>
      <w:iCs/>
      <w:color w:val="auto"/>
    </w:rPr>
  </w:style>
  <w:style w:type="paragraph" w:styleId="Paragrafoelenco">
    <w:name w:val="List Paragraph"/>
    <w:basedOn w:val="Normale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paragraph" w:styleId="Citazione">
    <w:name w:val="Quote"/>
    <w:basedOn w:val="Normale"/>
    <w:next w:val="Normale"/>
    <w:link w:val="CitazioneCarattere"/>
    <w:uiPriority w:val="29"/>
    <w:qFormat/>
    <w:pPr>
      <w:spacing w:before="160" w:after="160" w:line="300" w:lineRule="auto"/>
      <w:ind w:left="144" w:right="144"/>
      <w:jc w:val="center"/>
    </w:pPr>
    <w:rPr>
      <w:rFonts w:asciiTheme="majorHAnsi" w:hAnsiTheme="majorHAnsi"/>
      <w:i/>
      <w:iCs/>
      <w:color w:val="6076B4" w:themeColor="accent1"/>
      <w:sz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Pr>
      <w:rFonts w:asciiTheme="majorHAnsi" w:hAnsiTheme="majorHAnsi"/>
      <w:i/>
      <w:iCs/>
      <w:color w:val="auto"/>
      <w:sz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pPr>
      <w:pBdr>
        <w:top w:val="single" w:sz="36" w:space="8" w:color="6076B4" w:themeColor="accent1"/>
        <w:left w:val="single" w:sz="36" w:space="8" w:color="6076B4" w:themeColor="accent1"/>
        <w:bottom w:val="single" w:sz="36" w:space="8" w:color="6076B4" w:themeColor="accent1"/>
        <w:right w:val="single" w:sz="36" w:space="8" w:color="6076B4" w:themeColor="accent1"/>
      </w:pBdr>
      <w:shd w:val="clear" w:color="auto" w:fill="6076B4" w:themeFill="accent1"/>
      <w:spacing w:before="200" w:after="280" w:line="300" w:lineRule="auto"/>
      <w:ind w:left="936" w:right="936"/>
      <w:jc w:val="center"/>
    </w:pPr>
    <w:rPr>
      <w:rFonts w:asciiTheme="majorHAnsi" w:eastAsiaTheme="majorEastAsia" w:hAnsiTheme="majorHAnsi"/>
      <w:bCs/>
      <w:i/>
      <w:iCs/>
      <w:color w:val="000000"/>
      <w:sz w:val="24"/>
      <w14:ligatures w14:val="standardContextual"/>
      <w14:cntxtAlts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Pr>
      <w:rFonts w:asciiTheme="majorHAnsi" w:eastAsiaTheme="majorEastAsia" w:hAnsiTheme="majorHAnsi"/>
      <w:bCs/>
      <w:i/>
      <w:iCs/>
      <w:color w:val="000000"/>
      <w:sz w:val="24"/>
      <w:shd w:val="clear" w:color="auto" w:fill="6076B4" w:themeFill="accent1"/>
      <w14:ligatures w14:val="standardContextual"/>
      <w14:cntxtAlts/>
    </w:rPr>
  </w:style>
  <w:style w:type="character" w:styleId="Enfasidelicata">
    <w:name w:val="Subtle Emphasis"/>
    <w:basedOn w:val="Carpredefinitoparagrafo"/>
    <w:uiPriority w:val="19"/>
    <w:qFormat/>
    <w:rPr>
      <w:i/>
      <w:iCs/>
      <w:color w:val="auto"/>
    </w:rPr>
  </w:style>
  <w:style w:type="character" w:styleId="Enfasiintensa">
    <w:name w:val="Intense Emphasis"/>
    <w:basedOn w:val="Carpredefinitoparagrafo"/>
    <w:uiPriority w:val="21"/>
    <w:qFormat/>
    <w:rPr>
      <w:b/>
      <w:bCs/>
      <w:i/>
      <w:iCs/>
      <w:caps w:val="0"/>
      <w:smallCaps w:val="0"/>
      <w:color w:val="auto"/>
    </w:rPr>
  </w:style>
  <w:style w:type="character" w:styleId="Riferimentodelicato">
    <w:name w:val="Subtle Reference"/>
    <w:basedOn w:val="Carpredefinitoparagrafo"/>
    <w:uiPriority w:val="31"/>
    <w:qFormat/>
    <w:rPr>
      <w:smallCaps/>
      <w:color w:val="auto"/>
      <w:u w:val="single"/>
    </w:rPr>
  </w:style>
  <w:style w:type="character" w:styleId="Riferimentointenso">
    <w:name w:val="Intense Reference"/>
    <w:basedOn w:val="Carpredefinitoparagrafo"/>
    <w:uiPriority w:val="32"/>
    <w:qFormat/>
    <w:rPr>
      <w:b/>
      <w:bCs/>
      <w:caps w:val="0"/>
      <w:smallCaps w:val="0"/>
      <w:color w:val="auto"/>
      <w:spacing w:val="5"/>
      <w:u w:val="single"/>
    </w:rPr>
  </w:style>
  <w:style w:type="character" w:styleId="Titolodellibro">
    <w:name w:val="Book Title"/>
    <w:basedOn w:val="Carpredefinitoparagrafo"/>
    <w:uiPriority w:val="33"/>
    <w:qFormat/>
    <w:rPr>
      <w:b/>
      <w:bCs/>
      <w:caps w:val="0"/>
      <w:smallCaps/>
      <w:spacing w:val="10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pPr>
      <w:spacing w:before="480" w:line="276" w:lineRule="auto"/>
      <w:outlineLvl w:val="9"/>
    </w:pPr>
    <w:rPr>
      <w:b/>
      <w:i w:val="0"/>
      <w:sz w:val="28"/>
      <w:szCs w:val="28"/>
    </w:rPr>
  </w:style>
  <w:style w:type="character" w:styleId="Testosegnaposto">
    <w:name w:val="Placeholder Text"/>
    <w:basedOn w:val="Carpredefinitoparagrafo"/>
    <w:uiPriority w:val="99"/>
    <w:semiHidden/>
    <w:rPr>
      <w:color w:val="808080"/>
    </w:rPr>
  </w:style>
  <w:style w:type="paragraph" w:styleId="Pidipagina">
    <w:name w:val="footer"/>
    <w:basedOn w:val="Normale"/>
    <w:link w:val="PidipaginaCarattere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</w:style>
  <w:style w:type="table" w:styleId="Grigliatabella">
    <w:name w:val="Table Grid"/>
    <w:basedOn w:val="Tabellanormale"/>
    <w:uiPriority w:val="59"/>
    <w:rsid w:val="005E21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2613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eWeb">
    <w:name w:val="Normal (Web)"/>
    <w:basedOn w:val="Normale"/>
    <w:uiPriority w:val="99"/>
    <w:unhideWhenUsed/>
    <w:rsid w:val="00031FC2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15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60786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38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56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884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044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49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867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070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2464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209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94108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418334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71059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65019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9583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81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8120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105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80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94874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110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73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78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433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81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079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646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5517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8515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6096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818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gif"/><Relationship Id="rId18" Type="http://schemas.openxmlformats.org/officeDocument/2006/relationships/hyperlink" Target="http://neoassunti.indire.it/2017/files/DM_850_27_10_2015.pdf" TargetMode="External"/><Relationship Id="rId26" Type="http://schemas.openxmlformats.org/officeDocument/2006/relationships/hyperlink" Target="http://www.istruzione.it/allegati/2016/prot28515.pdf" TargetMode="External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://www.istruzione.it/allegati/2016/prot28515.pdf" TargetMode="External"/><Relationship Id="rId34" Type="http://schemas.openxmlformats.org/officeDocument/2006/relationships/image" Target="media/image12.png"/><Relationship Id="rId7" Type="http://schemas.openxmlformats.org/officeDocument/2006/relationships/settings" Target="settings.xml"/><Relationship Id="rId12" Type="http://schemas.openxmlformats.org/officeDocument/2006/relationships/hyperlink" Target="https://www.google.it/url?sa=i&amp;rct=j&amp;q=&amp;esrc=s&amp;source=images&amp;cd=&amp;cad=rja&amp;uact=8&amp;ved=0ahUKEwjcocu5_rLRAhUEXRQKHZloB9oQjRwIBw&amp;url=http://lasalleparma.scuoledussmann.it/modules_cms/NewsPage.php?nid%3D55&amp;bvm=bv.142059868,d.cGw&amp;psig=AFQjCNErpOpnTtSlztWC2wOqusKsu_C25A&amp;ust=1483979981750773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://neoassunti.indire.it/2017/files/DM_850_27_10_2015.pdf" TargetMode="External"/><Relationship Id="rId33" Type="http://schemas.openxmlformats.org/officeDocument/2006/relationships/image" Target="media/image11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hyperlink" Target="http://neoassunti.indire.it/2017/files/DM_850_27_10_2015.pdf" TargetMode="External"/><Relationship Id="rId29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24" Type="http://schemas.openxmlformats.org/officeDocument/2006/relationships/hyperlink" Target="http://www.istruzione.it/allegati/2016/prot28515.pdf" TargetMode="External"/><Relationship Id="rId32" Type="http://schemas.openxmlformats.org/officeDocument/2006/relationships/image" Target="media/image10.jpeg"/><Relationship Id="rId37" Type="http://schemas.openxmlformats.org/officeDocument/2006/relationships/footer" Target="footer2.xml"/><Relationship Id="rId5" Type="http://schemas.openxmlformats.org/officeDocument/2006/relationships/styles" Target="styles.xml"/><Relationship Id="rId15" Type="http://schemas.openxmlformats.org/officeDocument/2006/relationships/package" Target="embeddings/Microsoft_PowerPoint_Slide1.sldx"/><Relationship Id="rId23" Type="http://schemas.openxmlformats.org/officeDocument/2006/relationships/hyperlink" Target="http://neoassunti.indire.it/2017/files/DM_850_27_10_2015.pdf" TargetMode="External"/><Relationship Id="rId28" Type="http://schemas.openxmlformats.org/officeDocument/2006/relationships/image" Target="media/image8.png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://www.istruzione.it/allegati/2016/prot28515.pdf" TargetMode="External"/><Relationship Id="rId31" Type="http://schemas.openxmlformats.org/officeDocument/2006/relationships/hyperlink" Target="http://www.istruzione.it/allegati/2016/Piano_Formazione_3ott.pdf" TargetMode="Externa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image" Target="media/image6.png"/><Relationship Id="rId27" Type="http://schemas.openxmlformats.org/officeDocument/2006/relationships/image" Target="media/image7.png"/><Relationship Id="rId30" Type="http://schemas.openxmlformats.org/officeDocument/2006/relationships/hyperlink" Target="http://neoassunti.indire.it/2017/" TargetMode="External"/><Relationship Id="rId35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AppData\Roaming\Microsoft\Templates\Report%20(schema%20Executive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/Relationships>
</file>

<file path=word/theme/theme1.xml><?xml version="1.0" encoding="utf-8"?>
<a:theme xmlns:a="http://schemas.openxmlformats.org/drawingml/2006/main" name="Executive">
  <a:themeElements>
    <a:clrScheme name="Executive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6076B4"/>
      </a:accent1>
      <a:accent2>
        <a:srgbClr val="9C5252"/>
      </a:accent2>
      <a:accent3>
        <a:srgbClr val="E68422"/>
      </a:accent3>
      <a:accent4>
        <a:srgbClr val="846648"/>
      </a:accent4>
      <a:accent5>
        <a:srgbClr val="63891F"/>
      </a:accent5>
      <a:accent6>
        <a:srgbClr val="758085"/>
      </a:accent6>
      <a:hlink>
        <a:srgbClr val="3399FF"/>
      </a:hlink>
      <a:folHlink>
        <a:srgbClr val="B2B2B2"/>
      </a:folHlink>
    </a:clrScheme>
    <a:fontScheme name="Executi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Executiv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50000">
              <a:schemeClr val="phClr">
                <a:tint val="80000"/>
                <a:satMod val="250000"/>
              </a:schemeClr>
            </a:gs>
            <a:gs pos="76000">
              <a:schemeClr val="phClr">
                <a:tint val="90000"/>
                <a:shade val="90000"/>
                <a:satMod val="200000"/>
              </a:schemeClr>
            </a:gs>
            <a:gs pos="92000">
              <a:schemeClr val="phClr">
                <a:tint val="90000"/>
                <a:shade val="70000"/>
                <a:satMod val="250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/>
</outs:outSpaceData>
</file>

<file path=customXml/item3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AA8A28-4AFD-4C5A-8411-B66F54A1EBC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AA9BBAF-2A1F-4D95-901E-4FFB9D2C6CBC}">
  <ds:schemaRefs>
    <ds:schemaRef ds:uri="http://schemas.microsoft.com/office/2009/outspace/metadata"/>
  </ds:schemaRefs>
</ds:datastoreItem>
</file>

<file path=customXml/itemProps3.xml><?xml version="1.0" encoding="utf-8"?>
<ds:datastoreItem xmlns:ds="http://schemas.openxmlformats.org/officeDocument/2006/customXml" ds:itemID="{866760AE-0DF3-4F8D-9AFB-09786B5E80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Report (schema Executive).dotx</Template>
  <TotalTime>33</TotalTime>
  <Pages>10</Pages>
  <Words>1472</Words>
  <Characters>8395</Characters>
  <Application>Microsoft Office Word</Application>
  <DocSecurity>0</DocSecurity>
  <Lines>69</Lines>
  <Paragraphs>19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Formazione                             docenti neoassunti</vt:lpstr>
      <vt:lpstr/>
    </vt:vector>
  </TitlesOfParts>
  <Company/>
  <LinksUpToDate>false</LinksUpToDate>
  <CharactersWithSpaces>9848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Formazione                             docenti neoassunti</dc:title>
  <dc:subject>Piano operativo a.s. 2016/2017</dc:subject>
  <dc:creator>HP</dc:creator>
  <cp:keywords/>
  <cp:lastModifiedBy>Administrator</cp:lastModifiedBy>
  <cp:revision>5</cp:revision>
  <cp:lastPrinted>2017-01-12T11:03:00Z</cp:lastPrinted>
  <dcterms:created xsi:type="dcterms:W3CDTF">2017-01-15T16:19:00Z</dcterms:created>
  <dcterms:modified xsi:type="dcterms:W3CDTF">2017-01-17T10:59:00Z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TC017730589991</vt:lpwstr>
  </property>
</Properties>
</file>